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7.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fontTable.xml" ContentType="application/vnd.openxmlformats-officedocument.wordprocessingml.fontTable+xml"/>
  <Override PartName="/word/glossary/styles.xml" ContentType="application/vnd.openxmlformats-officedocument.wordprocessingml.styles+xml"/>
  <Override PartName="/word/glossary/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7.xml" ContentType="application/vnd.openxmlformats-officedocument.customXmlProperties+xml"/>
  <Override PartName="/word/glossary/webSettings.xml" ContentType="application/vnd.openxmlformats-officedocument.wordprocessingml.webSetting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noProof w:val="0"/>
          <w:sz w:val="2"/>
        </w:rPr>
        <w:id w:val="1650172063"/>
        <w:lock w:val="contentLocked"/>
        <w:placeholder>
          <w:docPart w:val="5328EE189DEA4D1C889209EF1F676181"/>
        </w:placeholder>
        <w:group/>
      </w:sdtPr>
      <w:sdtEndPr/>
      <w:sdtContent>
        <w:p w14:paraId="748919F5" w14:textId="77777777" w:rsidR="00C3137C" w:rsidRDefault="00C3137C" w:rsidP="00C3137C">
          <w:pPr>
            <w:pStyle w:val="CoverImage"/>
          </w:pPr>
          <w:r>
            <w:rPr>
              <w:sz w:val="2"/>
            </w:rPr>
            <w:drawing>
              <wp:anchor distT="0" distB="0" distL="114300" distR="114300" simplePos="0" relativeHeight="251665408" behindDoc="0" locked="0" layoutInCell="1" allowOverlap="1" wp14:anchorId="3C1DCF2F" wp14:editId="5EA2058E">
                <wp:simplePos x="0" y="0"/>
                <wp:positionH relativeFrom="column">
                  <wp:posOffset>-409433</wp:posOffset>
                </wp:positionH>
                <wp:positionV relativeFrom="paragraph">
                  <wp:posOffset>-197893</wp:posOffset>
                </wp:positionV>
                <wp:extent cx="1358264" cy="1325136"/>
                <wp:effectExtent l="0" t="0" r="0" b="8890"/>
                <wp:wrapNone/>
                <wp:docPr id="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bwMode="auto">
                        <a:xfrm>
                          <a:off x="0" y="0"/>
                          <a:ext cx="1358264" cy="1325136"/>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
            </w:rPr>
            <mc:AlternateContent>
              <mc:Choice Requires="wps">
                <w:drawing>
                  <wp:anchor distT="0" distB="0" distL="114300" distR="114300" simplePos="0" relativeHeight="251664384" behindDoc="0" locked="0" layoutInCell="1" allowOverlap="1" wp14:anchorId="08BBFD5E" wp14:editId="2EF3BE64">
                    <wp:simplePos x="0" y="0"/>
                    <wp:positionH relativeFrom="column">
                      <wp:posOffset>-914400</wp:posOffset>
                    </wp:positionH>
                    <wp:positionV relativeFrom="paragraph">
                      <wp:posOffset>-457200</wp:posOffset>
                    </wp:positionV>
                    <wp:extent cx="9966960" cy="2286000"/>
                    <wp:effectExtent l="0" t="0" r="0" b="0"/>
                    <wp:wrapNone/>
                    <wp:docPr id="6" name="Right Triangle 6"/>
                    <wp:cNvGraphicFramePr/>
                    <a:graphic xmlns:a="http://schemas.openxmlformats.org/drawingml/2006/main">
                      <a:graphicData uri="http://schemas.microsoft.com/office/word/2010/wordprocessingShape">
                        <wps:wsp>
                          <wps:cNvSpPr/>
                          <wps:spPr>
                            <a:xfrm flipV="1">
                              <a:off x="0" y="0"/>
                              <a:ext cx="9966960" cy="2286000"/>
                            </a:xfrm>
                            <a:prstGeom prst="rtTriangle">
                              <a:avLst/>
                            </a:prstGeom>
                            <a:solidFill>
                              <a:srgbClr val="E8E8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9D8C84" id="_x0000_t6" coordsize="21600,21600" o:spt="6" path="m,l,21600r21600,xe">
                    <v:stroke joinstyle="miter"/>
                    <v:path gradientshapeok="t" o:connecttype="custom" o:connectlocs="0,0;0,10800;0,21600;10800,21600;21600,21600;10800,10800" textboxrect="1800,12600,12600,19800"/>
                  </v:shapetype>
                  <v:shape id="Right Triangle 6" o:spid="_x0000_s1026" type="#_x0000_t6" style="position:absolute;margin-left:-1in;margin-top:-36pt;width:784.8pt;height:180pt;flip:y;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" fillcolor="#e8e8e8" stroked="f"/>
                </w:pict>
              </mc:Fallback>
            </mc:AlternateContent>
          </w:r>
        </w:p>
      </w:sdtContent>
    </w:sdt>
    <w:p w14:paraId="4AB5C324" w14:textId="77777777" w:rsidR="00C3137C" w:rsidRPr="00E65B38" w:rsidRDefault="00C3137C" w:rsidP="00C3137C">
      <w:pPr>
        <w:spacing w:before="3240"/>
        <w:rPr>
          <w:sz w:val="4"/>
        </w:rPr>
      </w:pPr>
    </w:p>
    <w:tbl>
      <w:tblPr>
        <w:tblW w:w="10800" w:type="dxa"/>
        <w:jc w:val="center"/>
        <w:tblBorders>
          <w:insideH w:val="single" w:sz="4" w:space="0" w:color="auto"/>
          <w:insideV w:val="single" w:sz="4" w:space="0" w:color="auto"/>
        </w:tblBorders>
        <w:tblCellMar>
          <w:top w:w="58" w:type="dxa"/>
          <w:left w:w="115" w:type="dxa"/>
          <w:bottom w:w="58" w:type="dxa"/>
          <w:right w:w="115" w:type="dxa"/>
        </w:tblCellMar>
        <w:tblLook w:val="04A0" w:firstRow="1" w:lastRow="0" w:firstColumn="1" w:lastColumn="0" w:noHBand="0" w:noVBand="1"/>
      </w:tblPr>
      <w:tblGrid>
        <w:gridCol w:w="2700"/>
        <w:gridCol w:w="2340"/>
        <w:gridCol w:w="5760"/>
      </w:tblGrid>
      <w:tr w:rsidR="00C3137C" w14:paraId="6C6D8BE1" w14:textId="77777777" w:rsidTr="00C3137C">
        <w:trPr>
          <w:trHeight w:val="17"/>
          <w:jc w:val="center"/>
        </w:trPr>
        <w:tc>
          <w:tcPr>
            <w:tcW w:w="2700" w:type="dxa"/>
            <w:tcBorders>
              <w:top w:val="nil"/>
              <w:bottom w:val="single" w:sz="4" w:space="0" w:color="auto"/>
              <w:right w:val="single" w:sz="4" w:space="0" w:color="auto"/>
            </w:tcBorders>
          </w:tcPr>
          <w:p w14:paraId="3A0C0EBA" w14:textId="14FCCB2D" w:rsidR="00C3137C" w:rsidRDefault="00BB0C5E" w:rsidP="00C3137C">
            <w:pPr>
              <w:pStyle w:val="PNNLCoverNumber"/>
              <w:rPr>
                <w:rFonts w:eastAsiaTheme="minorEastAsia" w:cstheme="minorBidi"/>
              </w:rPr>
            </w:pPr>
            <w:sdt>
              <w:sdtPr>
                <w:alias w:val="PNNL_Number"/>
                <w:tag w:val="PNNL_Number"/>
                <w:id w:val="1121349782"/>
                <w:dataBinding w:prefixMappings="xmlns:ns0='PNNL_Template' " w:xpath="/ns0:projectDoc[1]/ns0:PNNL_Template[1]/ns0:PNNL_Content_Controls[1]/ns0:PNNL_Number[1]" w:storeItemID="{02D18313-9A4D-4C49-BBB5-7012767DE606}"/>
                <w:text w:multiLine="1"/>
              </w:sdtPr>
              <w:sdtEndPr/>
              <w:sdtContent>
                <w:r w:rsidR="00245DC5" w:rsidRPr="001F1D25">
                  <w:t>PNNL-</w:t>
                </w:r>
                <w:r w:rsidR="00245DC5">
                  <w:t>XXXXX</w:t>
                </w:r>
              </w:sdtContent>
            </w:sdt>
          </w:p>
        </w:tc>
        <w:tc>
          <w:tcPr>
            <w:tcW w:w="8100" w:type="dxa"/>
            <w:gridSpan w:val="2"/>
            <w:tcBorders>
              <w:top w:val="nil"/>
              <w:left w:val="single" w:sz="4" w:space="0" w:color="auto"/>
              <w:bottom w:val="single" w:sz="4" w:space="0" w:color="auto"/>
            </w:tcBorders>
          </w:tcPr>
          <w:p w14:paraId="7B9DB674" w14:textId="77777777" w:rsidR="00C3137C" w:rsidRDefault="00C3137C" w:rsidP="00C3137C"/>
        </w:tc>
      </w:tr>
      <w:tr w:rsidR="00C3137C" w14:paraId="386FE5D8" w14:textId="77777777" w:rsidTr="00C3137C">
        <w:trPr>
          <w:trHeight w:hRule="exact" w:val="7920"/>
          <w:jc w:val="center"/>
        </w:trPr>
        <w:tc>
          <w:tcPr>
            <w:tcW w:w="2700" w:type="dxa"/>
            <w:tcBorders>
              <w:top w:val="single" w:sz="4" w:space="0" w:color="auto"/>
              <w:bottom w:val="nil"/>
              <w:right w:val="single" w:sz="4" w:space="0" w:color="auto"/>
            </w:tcBorders>
          </w:tcPr>
          <w:p w14:paraId="419C2DCD" w14:textId="77777777" w:rsidR="00C3137C" w:rsidRDefault="00C3137C" w:rsidP="00C3137C"/>
        </w:tc>
        <w:tc>
          <w:tcPr>
            <w:tcW w:w="8100" w:type="dxa"/>
            <w:gridSpan w:val="2"/>
            <w:tcBorders>
              <w:top w:val="single" w:sz="4" w:space="0" w:color="auto"/>
              <w:left w:val="single" w:sz="4" w:space="0" w:color="auto"/>
              <w:bottom w:val="nil"/>
            </w:tcBorders>
            <w:tcMar>
              <w:top w:w="576" w:type="dxa"/>
              <w:left w:w="576" w:type="dxa"/>
              <w:bottom w:w="576" w:type="dxa"/>
              <w:right w:w="576" w:type="dxa"/>
            </w:tcMar>
          </w:tcPr>
          <w:p w14:paraId="1F95DD14" w14:textId="6D9A4EDB" w:rsidR="00C3137C" w:rsidRPr="00040136" w:rsidRDefault="00C3137C" w:rsidP="00C3137C">
            <w:pPr>
              <w:pStyle w:val="PNNLCoverTitle"/>
            </w:pPr>
            <w:r>
              <w:t>GENII Example</w:t>
            </w:r>
            <w:r w:rsidR="003E3499">
              <w:t>s</w:t>
            </w:r>
            <w:r w:rsidR="00646DDA">
              <w:t xml:space="preserve"> 5 &amp; 7</w:t>
            </w:r>
          </w:p>
          <w:p w14:paraId="534F064E" w14:textId="44BC9AEA" w:rsidR="00C3137C" w:rsidRPr="001F1D25" w:rsidRDefault="00C3137C" w:rsidP="00C3137C">
            <w:pPr>
              <w:pStyle w:val="PNNLCoverSubtitle"/>
            </w:pPr>
          </w:p>
          <w:p w14:paraId="19B1C777" w14:textId="1F54C936" w:rsidR="00C3137C" w:rsidRPr="001F1D25" w:rsidRDefault="00BB0C5E" w:rsidP="00C3137C">
            <w:pPr>
              <w:pStyle w:val="PNNLCoverDate"/>
            </w:pPr>
            <w:sdt>
              <w:sdtPr>
                <w:alias w:val="PNNL_Publish Date"/>
                <w:tag w:val="PNNL_Publish Date"/>
                <w:id w:val="738826801"/>
                <w:placeholder>
                  <w:docPart w:val="CD43BFF1A8B843A49525E3AFB0555C9A"/>
                </w:placeholder>
                <w:dataBinding w:prefixMappings="xmlns:ns0='PNNL_Template' " w:xpath="/ns0:projectDoc[1]/ns0:PNNL_Template[1]/ns0:PNNL_Content_Controls[1]/ns0:PNNL_Date[1]" w:storeItemID="{02D18313-9A4D-4C49-BBB5-7012767DE606}"/>
                <w:date w:fullDate="2021-04-30T00:00:00Z">
                  <w:dateFormat w:val="MMMM yyyy"/>
                  <w:lid w:val="en-US"/>
                  <w:storeMappedDataAs w:val="dateTime"/>
                  <w:calendar w:val="gregorian"/>
                </w:date>
              </w:sdtPr>
              <w:sdtEndPr/>
              <w:sdtContent>
                <w:r w:rsidR="00245DC5">
                  <w:t>April 2021</w:t>
                </w:r>
              </w:sdtContent>
            </w:sdt>
          </w:p>
          <w:p w14:paraId="543DCDA3" w14:textId="77777777" w:rsidR="00C3137C" w:rsidRDefault="00BB0C5E" w:rsidP="00C3137C">
            <w:pPr>
              <w:pStyle w:val="PNNLCoverAuthors"/>
            </w:pPr>
            <w:sdt>
              <w:sdtPr>
                <w:alias w:val="PNNL_Authors"/>
                <w:tag w:val="PNNL_Authors"/>
                <w:id w:val="-1422414445"/>
                <w:placeholder>
                  <w:docPart w:val="38CCB4BA492743179178CCAD25C610CA"/>
                </w:placeholder>
                <w:dataBinding w:prefixMappings="xmlns:ns0='PNNL_Template' " w:xpath="/ns0:projectDoc[1]/ns0:PNNL_Template[1]/ns0:PNNL_Content_Controls[1]/ns0:PNNL_Authors[1]" w:storeItemID="{02D18313-9A4D-4C49-BBB5-7012767DE606}"/>
                <w:text w:multiLine="1"/>
              </w:sdtPr>
              <w:sdtEndPr/>
              <w:sdtContent>
                <w:r w:rsidR="00C3137C">
                  <w:t xml:space="preserve">JA Bamberger </w:t>
                </w:r>
                <w:r w:rsidR="00C3137C">
                  <w:br/>
                  <w:t>BA Napier</w:t>
                </w:r>
                <w:r w:rsidR="00C3137C">
                  <w:br/>
                </w:r>
              </w:sdtContent>
            </w:sdt>
          </w:p>
          <w:p w14:paraId="6206C2E6" w14:textId="77777777" w:rsidR="00C3137C" w:rsidRDefault="00C3137C" w:rsidP="00C3137C"/>
        </w:tc>
      </w:tr>
      <w:tr w:rsidR="00C3137C" w14:paraId="6957F87C" w14:textId="77777777" w:rsidTr="00C3137C">
        <w:trPr>
          <w:trHeight w:val="720"/>
          <w:jc w:val="center"/>
        </w:trPr>
        <w:tc>
          <w:tcPr>
            <w:tcW w:w="2700" w:type="dxa"/>
            <w:vMerge w:val="restart"/>
            <w:tcBorders>
              <w:top w:val="nil"/>
              <w:bottom w:val="nil"/>
              <w:right w:val="single" w:sz="4" w:space="0" w:color="auto"/>
            </w:tcBorders>
            <w:vAlign w:val="bottom"/>
          </w:tcPr>
          <w:p w14:paraId="37D165B6" w14:textId="77777777" w:rsidR="00C3137C" w:rsidRDefault="00C3137C" w:rsidP="00C3137C"/>
        </w:tc>
        <w:tc>
          <w:tcPr>
            <w:tcW w:w="2340" w:type="dxa"/>
            <w:vMerge w:val="restart"/>
            <w:tcBorders>
              <w:top w:val="nil"/>
              <w:left w:val="single" w:sz="4" w:space="0" w:color="auto"/>
              <w:bottom w:val="nil"/>
              <w:right w:val="nil"/>
            </w:tcBorders>
            <w:tcMar>
              <w:left w:w="576" w:type="dxa"/>
            </w:tcMar>
            <w:vAlign w:val="bottom"/>
          </w:tcPr>
          <w:p w14:paraId="7737D393" w14:textId="77777777" w:rsidR="00C3137C" w:rsidRPr="00BD7716" w:rsidRDefault="00C3137C" w:rsidP="00C3137C">
            <w:pPr>
              <w:pStyle w:val="CoverImage"/>
              <w:ind w:left="0" w:right="0"/>
              <w:jc w:val="center"/>
              <w:rPr>
                <w:sz w:val="2"/>
              </w:rPr>
            </w:pPr>
            <w:r w:rsidRPr="00CD78F9">
              <w:rPr>
                <w:sz w:val="2"/>
              </w:rPr>
              <w:drawing>
                <wp:inline distT="0" distB="0" distL="0" distR="0" wp14:anchorId="57DBC17E" wp14:editId="249ADD56">
                  <wp:extent cx="914400" cy="914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E Logo.png"/>
                          <pic:cNvPicPr/>
                        </pic:nvPicPr>
                        <pic:blipFill>
                          <a:blip r:embed="rId16"/>
                          <a:stretch>
                            <a:fillRect/>
                          </a:stretch>
                        </pic:blipFill>
                        <pic:spPr bwMode="auto">
                          <a:xfrm>
                            <a:off x="0" y="0"/>
                            <a:ext cx="914400"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tcBorders>
              <w:top w:val="nil"/>
              <w:left w:val="nil"/>
              <w:bottom w:val="nil"/>
            </w:tcBorders>
          </w:tcPr>
          <w:p w14:paraId="33BCB427" w14:textId="77777777" w:rsidR="00C3137C" w:rsidRPr="00BD7716" w:rsidRDefault="00C3137C" w:rsidP="00C3137C">
            <w:pPr>
              <w:pStyle w:val="CoverImage"/>
              <w:rPr>
                <w:sz w:val="2"/>
              </w:rPr>
            </w:pPr>
          </w:p>
        </w:tc>
      </w:tr>
      <w:tr w:rsidR="00C3137C" w14:paraId="2F20E23F" w14:textId="77777777" w:rsidTr="00C3137C">
        <w:trPr>
          <w:trHeight w:val="220"/>
          <w:jc w:val="center"/>
        </w:trPr>
        <w:tc>
          <w:tcPr>
            <w:tcW w:w="2700" w:type="dxa"/>
            <w:vMerge/>
            <w:tcBorders>
              <w:top w:val="single" w:sz="4" w:space="0" w:color="auto"/>
              <w:bottom w:val="nil"/>
              <w:right w:val="single" w:sz="4" w:space="0" w:color="auto"/>
            </w:tcBorders>
          </w:tcPr>
          <w:p w14:paraId="6EE48F5A" w14:textId="77777777" w:rsidR="00C3137C" w:rsidRDefault="00C3137C" w:rsidP="00C3137C"/>
        </w:tc>
        <w:tc>
          <w:tcPr>
            <w:tcW w:w="2340" w:type="dxa"/>
            <w:vMerge/>
            <w:tcBorders>
              <w:top w:val="single" w:sz="4" w:space="0" w:color="auto"/>
              <w:left w:val="single" w:sz="4" w:space="0" w:color="auto"/>
              <w:bottom w:val="nil"/>
              <w:right w:val="single" w:sz="4" w:space="0" w:color="auto"/>
            </w:tcBorders>
            <w:vAlign w:val="bottom"/>
          </w:tcPr>
          <w:p w14:paraId="515C5586" w14:textId="77777777" w:rsidR="00C3137C" w:rsidRPr="00E65B38" w:rsidRDefault="00C3137C" w:rsidP="00C3137C">
            <w:pPr>
              <w:pStyle w:val="CoverImage"/>
              <w:ind w:left="0" w:right="0"/>
              <w:rPr>
                <w:sz w:val="14"/>
                <w:szCs w:val="14"/>
              </w:rPr>
            </w:pPr>
          </w:p>
        </w:tc>
        <w:tc>
          <w:tcPr>
            <w:tcW w:w="5760" w:type="dxa"/>
            <w:tcBorders>
              <w:top w:val="nil"/>
              <w:left w:val="single" w:sz="4" w:space="0" w:color="auto"/>
              <w:bottom w:val="nil"/>
            </w:tcBorders>
            <w:vAlign w:val="bottom"/>
          </w:tcPr>
          <w:p w14:paraId="5E49C9D3" w14:textId="77777777" w:rsidR="00C3137C" w:rsidRDefault="00C3137C" w:rsidP="00C3137C">
            <w:pPr>
              <w:pStyle w:val="PNNLCoverContract"/>
            </w:pPr>
            <w:r>
              <w:t>Prepared for the U.S. Nuclear Regulatory Commission</w:t>
            </w:r>
          </w:p>
          <w:p w14:paraId="4FD07CD1" w14:textId="77777777" w:rsidR="00C3137C" w:rsidRDefault="00C3137C" w:rsidP="00C3137C">
            <w:pPr>
              <w:pStyle w:val="PNNLCoverContract"/>
            </w:pPr>
            <w:r>
              <w:t>Office of Nuclear Regulatory Research</w:t>
            </w:r>
          </w:p>
          <w:p w14:paraId="0C513D9D" w14:textId="77777777" w:rsidR="00C3137C" w:rsidRPr="00076D20" w:rsidRDefault="00C3137C" w:rsidP="00C3137C">
            <w:pPr>
              <w:pStyle w:val="PNNLCoverContract"/>
            </w:pPr>
            <w:r>
              <w:t xml:space="preserve">Under Contract </w:t>
            </w:r>
            <w:r w:rsidRPr="00CD78F9">
              <w:t>DE-</w:t>
            </w:r>
            <w:r w:rsidRPr="00076D20">
              <w:t>AC05-76RL01830</w:t>
            </w:r>
          </w:p>
          <w:p w14:paraId="23B561CA" w14:textId="77777777" w:rsidR="00C3137C" w:rsidRPr="00076D20" w:rsidRDefault="00C3137C" w:rsidP="00C3137C">
            <w:pPr>
              <w:pStyle w:val="PNNLCoverContract"/>
            </w:pPr>
            <w:r w:rsidRPr="00076D20">
              <w:t>Interagency Agreement: 31310019N0001</w:t>
            </w:r>
          </w:p>
          <w:p w14:paraId="00754D3E" w14:textId="77777777" w:rsidR="00C3137C" w:rsidRPr="0091430F" w:rsidRDefault="00C3137C" w:rsidP="00C3137C">
            <w:pPr>
              <w:pStyle w:val="PNNLCoverContract"/>
            </w:pPr>
            <w:r w:rsidRPr="00076D20">
              <w:t>Task Order Number: 313100</w:t>
            </w:r>
            <w:r w:rsidR="00841A91">
              <w:t>19</w:t>
            </w:r>
            <w:r w:rsidRPr="00076D20">
              <w:t>F</w:t>
            </w:r>
            <w:r w:rsidR="00841A91">
              <w:t>0011</w:t>
            </w:r>
          </w:p>
        </w:tc>
      </w:tr>
    </w:tbl>
    <w:p w14:paraId="1B945080" w14:textId="77777777" w:rsidR="00C3137C" w:rsidRDefault="00C3137C" w:rsidP="00C3137C">
      <w:pPr>
        <w:tabs>
          <w:tab w:val="clear" w:pos="360"/>
          <w:tab w:val="clear" w:pos="720"/>
          <w:tab w:val="clear" w:pos="1080"/>
        </w:tabs>
        <w:rPr>
          <w:noProof/>
          <w:sz w:val="14"/>
          <w:szCs w:val="14"/>
        </w:rPr>
      </w:pPr>
    </w:p>
    <w:sdt>
      <w:sdtPr>
        <w:rPr>
          <w:rFonts w:asciiTheme="minorHAnsi" w:hAnsiTheme="minorHAnsi"/>
          <w:b/>
          <w:bCs/>
          <w:color w:val="auto"/>
          <w:sz w:val="16"/>
          <w:szCs w:val="16"/>
        </w:rPr>
        <w:alias w:val="Disclaimer"/>
        <w:tag w:val="Disclaimer"/>
        <w:id w:val="-1669090927"/>
        <w:docPartList>
          <w:docPartGallery w:val="Custom 2"/>
          <w:docPartCategory w:val="PNNL_Disclaimer"/>
        </w:docPartList>
      </w:sdtPr>
      <w:sdtEndPr/>
      <w:sdtContent>
        <w:p w14:paraId="23E0F3AA" w14:textId="77777777" w:rsidR="00C3137C" w:rsidRDefault="00C3137C" w:rsidP="00C3137C">
          <w:pPr>
            <w:pStyle w:val="disclaimer"/>
            <w:spacing w:before="2400"/>
            <w:jc w:val="center"/>
            <w:rPr>
              <w:b/>
              <w:bCs/>
              <w:sz w:val="16"/>
              <w:szCs w:val="16"/>
            </w:rPr>
          </w:pPr>
        </w:p>
        <w:sdt>
          <w:sdtPr>
            <w:rPr>
              <w:rFonts w:asciiTheme="minorHAnsi" w:eastAsiaTheme="minorEastAsia" w:hAnsiTheme="minorHAnsi" w:cstheme="minorBidi"/>
              <w:b/>
              <w:color w:val="auto"/>
              <w:sz w:val="22"/>
              <w:szCs w:val="22"/>
            </w:rPr>
            <w:id w:val="2140141419"/>
            <w:lock w:val="contentLocked"/>
            <w:placeholder>
              <w:docPart w:val="81226522357E4040AF9D94E8721D482D"/>
            </w:placeholder>
            <w:group/>
          </w:sdtPr>
          <w:sdtEndPr>
            <w:rPr>
              <w:rFonts w:eastAsia="Times New Roman" w:cs="Times New Roman"/>
              <w:b w:val="0"/>
            </w:rPr>
          </w:sdtEndPr>
          <w:sdtContent>
            <w:p w14:paraId="07F08296" w14:textId="77777777" w:rsidR="00C3137C" w:rsidRPr="006022C1" w:rsidRDefault="00C3137C" w:rsidP="00C3137C">
              <w:pPr>
                <w:pStyle w:val="disclaimer"/>
                <w:spacing w:before="2400"/>
                <w:jc w:val="center"/>
                <w:rPr>
                  <w:b/>
                </w:rPr>
              </w:pPr>
              <w:r w:rsidRPr="006022C1">
                <w:rPr>
                  <w:b/>
                </w:rPr>
                <w:t>DISCLAIMER</w:t>
              </w:r>
            </w:p>
            <w:p w14:paraId="30CE6AB4" w14:textId="77777777" w:rsidR="00C3137C" w:rsidRDefault="00C3137C" w:rsidP="00C3137C">
              <w:pPr>
                <w:pStyle w:val="disclaimer"/>
              </w:pPr>
              <w:r>
                <w:t xml:space="preserve">This report was prepared as an account of work sponsored by an agency of the United States Government. Neither the United States Government nor any agency thereof, nor Battelle Memorial Institute, nor any of their employees, makes </w:t>
              </w:r>
              <w:r>
                <w:rPr>
                  <w:b/>
                  <w:bCs/>
                </w:rPr>
                <w:t>any warranty, express or implied, or assumes any legal liability or responsibility for the accuracy, completeness, or usefulness of any information, apparatus, product, or process disclosed, or represents that its use would not infringe privately owned rights</w:t>
              </w:r>
              <w:r>
                <w:t>. Reference herein to any specific commercial product, process, or service by trade name, trademark, manufacturer, or otherwise does not necessarily constitute or imply its endorsement, recommendation, or favoring by the United States Government or any agency thereof, or Battelle Memorial Institute. The views and opinions of authors expressed herein do not necessarily state or reflect those of the United States Government or any agency thereof.</w:t>
              </w:r>
            </w:p>
            <w:p w14:paraId="79E0520B" w14:textId="77777777" w:rsidR="00C3137C" w:rsidRPr="006022C1" w:rsidRDefault="00C3137C" w:rsidP="00C3137C">
              <w:pPr>
                <w:pStyle w:val="disclaimer"/>
                <w:jc w:val="center"/>
                <w:rPr>
                  <w:b/>
                  <w:sz w:val="16"/>
                </w:rPr>
              </w:pPr>
            </w:p>
            <w:p w14:paraId="2DB85F9A" w14:textId="77777777" w:rsidR="00C3137C" w:rsidRDefault="00C3137C" w:rsidP="00C3137C">
              <w:pPr>
                <w:pStyle w:val="disclaimer"/>
                <w:jc w:val="center"/>
              </w:pPr>
              <w:r>
                <w:t>PACIFIC NORTHWEST NATIONAL LABORATORY</w:t>
              </w:r>
            </w:p>
            <w:p w14:paraId="153872E3" w14:textId="77777777" w:rsidR="00C3137C" w:rsidRPr="006022C1" w:rsidRDefault="00C3137C" w:rsidP="00C3137C">
              <w:pPr>
                <w:pStyle w:val="disclaimer"/>
                <w:spacing w:before="0"/>
                <w:jc w:val="center"/>
                <w:rPr>
                  <w:i/>
                </w:rPr>
              </w:pPr>
              <w:r w:rsidRPr="006022C1">
                <w:rPr>
                  <w:i/>
                </w:rPr>
                <w:t>operated by</w:t>
              </w:r>
            </w:p>
            <w:p w14:paraId="319C1D12" w14:textId="77777777" w:rsidR="00C3137C" w:rsidRDefault="00C3137C" w:rsidP="00C3137C">
              <w:pPr>
                <w:pStyle w:val="disclaimer"/>
                <w:spacing w:before="0"/>
                <w:jc w:val="center"/>
              </w:pPr>
              <w:r>
                <w:t>BATTELLE</w:t>
              </w:r>
            </w:p>
            <w:p w14:paraId="4D1414A1" w14:textId="77777777" w:rsidR="00C3137C" w:rsidRPr="006022C1" w:rsidRDefault="00C3137C" w:rsidP="00C3137C">
              <w:pPr>
                <w:pStyle w:val="disclaimer"/>
                <w:spacing w:before="0"/>
                <w:jc w:val="center"/>
                <w:rPr>
                  <w:i/>
                </w:rPr>
              </w:pPr>
              <w:r w:rsidRPr="006022C1">
                <w:rPr>
                  <w:i/>
                </w:rPr>
                <w:t>for the</w:t>
              </w:r>
            </w:p>
            <w:p w14:paraId="16683D35" w14:textId="77777777" w:rsidR="00C3137C" w:rsidRDefault="00C3137C" w:rsidP="00C3137C">
              <w:pPr>
                <w:pStyle w:val="disclaimer"/>
                <w:spacing w:before="0"/>
                <w:jc w:val="center"/>
              </w:pPr>
              <w:r>
                <w:t>UNITED STATES DEPARTMENT OF ENERGY</w:t>
              </w:r>
            </w:p>
            <w:p w14:paraId="3800D021" w14:textId="77777777" w:rsidR="00C3137C" w:rsidRPr="006022C1" w:rsidRDefault="00C3137C" w:rsidP="00C3137C">
              <w:pPr>
                <w:pStyle w:val="disclaimer"/>
                <w:spacing w:before="0"/>
                <w:jc w:val="center"/>
                <w:rPr>
                  <w:i/>
                </w:rPr>
              </w:pPr>
              <w:r w:rsidRPr="006022C1">
                <w:rPr>
                  <w:i/>
                </w:rPr>
                <w:t>under Contract DE-AC05-76RL01830</w:t>
              </w:r>
            </w:p>
            <w:p w14:paraId="123D4C78" w14:textId="77777777" w:rsidR="00C3137C" w:rsidRPr="006022C1" w:rsidRDefault="00C3137C" w:rsidP="00C3137C">
              <w:pPr>
                <w:pStyle w:val="disclaimer"/>
                <w:jc w:val="center"/>
                <w:rPr>
                  <w:b/>
                  <w:sz w:val="16"/>
                </w:rPr>
              </w:pPr>
            </w:p>
            <w:p w14:paraId="54AB6033" w14:textId="77777777" w:rsidR="00C3137C" w:rsidRPr="006022C1" w:rsidRDefault="00C3137C" w:rsidP="00C3137C">
              <w:pPr>
                <w:pStyle w:val="disclaimer"/>
                <w:jc w:val="center"/>
                <w:rPr>
                  <w:b/>
                  <w:sz w:val="16"/>
                </w:rPr>
              </w:pPr>
              <w:r w:rsidRPr="006022C1">
                <w:rPr>
                  <w:b/>
                  <w:sz w:val="16"/>
                </w:rPr>
                <w:t>Printed in the United States of America</w:t>
              </w:r>
            </w:p>
            <w:p w14:paraId="4D965EBE" w14:textId="77777777" w:rsidR="00C3137C" w:rsidRPr="006022C1" w:rsidRDefault="00C3137C" w:rsidP="00C3137C">
              <w:pPr>
                <w:pStyle w:val="disclaimer"/>
                <w:jc w:val="center"/>
                <w:rPr>
                  <w:b/>
                  <w:sz w:val="16"/>
                </w:rPr>
              </w:pPr>
              <w:r w:rsidRPr="006022C1">
                <w:rPr>
                  <w:b/>
                  <w:sz w:val="16"/>
                </w:rPr>
                <w:t>Available to DOE and DOE contractors from the</w:t>
              </w:r>
            </w:p>
            <w:p w14:paraId="1CBD6D2D" w14:textId="77777777" w:rsidR="00C3137C" w:rsidRPr="006022C1" w:rsidRDefault="00C3137C" w:rsidP="00C3137C">
              <w:pPr>
                <w:pStyle w:val="disclaimer"/>
                <w:spacing w:before="0"/>
                <w:jc w:val="center"/>
                <w:rPr>
                  <w:b/>
                  <w:sz w:val="16"/>
                </w:rPr>
              </w:pPr>
              <w:r w:rsidRPr="006022C1">
                <w:rPr>
                  <w:b/>
                  <w:sz w:val="16"/>
                </w:rPr>
                <w:t>Office of Scientific and Technical Information,</w:t>
              </w:r>
            </w:p>
            <w:p w14:paraId="2A121C22" w14:textId="77777777" w:rsidR="00C3137C" w:rsidRPr="006022C1" w:rsidRDefault="00C3137C" w:rsidP="00C3137C">
              <w:pPr>
                <w:pStyle w:val="disclaimer"/>
                <w:spacing w:before="0"/>
                <w:jc w:val="center"/>
                <w:rPr>
                  <w:b/>
                  <w:sz w:val="16"/>
                </w:rPr>
              </w:pPr>
              <w:r w:rsidRPr="006022C1">
                <w:rPr>
                  <w:b/>
                  <w:sz w:val="16"/>
                </w:rPr>
                <w:t>P.O. Box 62, Oak Ridge, TN 37831-0062;</w:t>
              </w:r>
            </w:p>
            <w:p w14:paraId="13CE1474" w14:textId="77777777" w:rsidR="00C3137C" w:rsidRPr="006022C1" w:rsidRDefault="00C3137C" w:rsidP="00C3137C">
              <w:pPr>
                <w:pStyle w:val="disclaimer"/>
                <w:spacing w:before="0"/>
                <w:jc w:val="center"/>
                <w:rPr>
                  <w:b/>
                  <w:sz w:val="16"/>
                </w:rPr>
              </w:pPr>
              <w:r w:rsidRPr="006022C1">
                <w:rPr>
                  <w:b/>
                  <w:sz w:val="16"/>
                </w:rPr>
                <w:t>ph: (865) 576-8401</w:t>
              </w:r>
            </w:p>
            <w:p w14:paraId="63F36048" w14:textId="77777777" w:rsidR="00C3137C" w:rsidRPr="006022C1" w:rsidRDefault="00C3137C" w:rsidP="00C3137C">
              <w:pPr>
                <w:pStyle w:val="disclaimer"/>
                <w:spacing w:before="0"/>
                <w:jc w:val="center"/>
                <w:rPr>
                  <w:b/>
                  <w:color w:val="auto"/>
                  <w:sz w:val="16"/>
                </w:rPr>
              </w:pPr>
              <w:r w:rsidRPr="006022C1">
                <w:rPr>
                  <w:b/>
                  <w:color w:val="auto"/>
                  <w:sz w:val="16"/>
                </w:rPr>
                <w:t>fax: (865) 576-5728</w:t>
              </w:r>
            </w:p>
            <w:p w14:paraId="0AC1A890" w14:textId="77777777" w:rsidR="00C3137C" w:rsidRPr="006022C1" w:rsidRDefault="00C3137C" w:rsidP="00C3137C">
              <w:pPr>
                <w:pStyle w:val="disclaimer"/>
                <w:spacing w:before="0"/>
                <w:jc w:val="center"/>
                <w:rPr>
                  <w:b/>
                  <w:color w:val="auto"/>
                  <w:sz w:val="16"/>
                </w:rPr>
              </w:pPr>
              <w:r w:rsidRPr="006022C1">
                <w:rPr>
                  <w:b/>
                  <w:color w:val="auto"/>
                  <w:sz w:val="16"/>
                </w:rPr>
                <w:t xml:space="preserve">email: </w:t>
              </w:r>
              <w:hyperlink r:id="rId17" w:history="1">
                <w:r w:rsidRPr="006022C1">
                  <w:rPr>
                    <w:rStyle w:val="Hyperlink"/>
                    <w:b/>
                    <w:color w:val="auto"/>
                    <w:sz w:val="16"/>
                  </w:rPr>
                  <w:t>reports@adonis.osti.gov</w:t>
                </w:r>
              </w:hyperlink>
              <w:r w:rsidRPr="006022C1">
                <w:rPr>
                  <w:b/>
                  <w:color w:val="auto"/>
                  <w:sz w:val="16"/>
                </w:rPr>
                <w:t xml:space="preserve">  </w:t>
              </w:r>
            </w:p>
            <w:p w14:paraId="426C6033" w14:textId="77777777" w:rsidR="00C3137C" w:rsidRPr="006022C1" w:rsidRDefault="00C3137C" w:rsidP="00C3137C">
              <w:pPr>
                <w:pStyle w:val="disclaimer"/>
                <w:jc w:val="center"/>
                <w:rPr>
                  <w:b/>
                  <w:color w:val="auto"/>
                  <w:sz w:val="16"/>
                </w:rPr>
              </w:pPr>
              <w:r w:rsidRPr="006022C1">
                <w:rPr>
                  <w:b/>
                  <w:color w:val="auto"/>
                  <w:sz w:val="16"/>
                </w:rPr>
                <w:t>Available to the public from the National Technical Information Service</w:t>
              </w:r>
            </w:p>
            <w:p w14:paraId="52B34DBB" w14:textId="77777777" w:rsidR="00C3137C" w:rsidRPr="006022C1" w:rsidRDefault="00C3137C" w:rsidP="00C3137C">
              <w:pPr>
                <w:pStyle w:val="disclaimer"/>
                <w:spacing w:before="0"/>
                <w:jc w:val="center"/>
                <w:rPr>
                  <w:b/>
                  <w:color w:val="auto"/>
                  <w:sz w:val="16"/>
                </w:rPr>
              </w:pPr>
              <w:r w:rsidRPr="006022C1">
                <w:rPr>
                  <w:b/>
                  <w:color w:val="auto"/>
                  <w:sz w:val="16"/>
                </w:rPr>
                <w:t>5301 Shawnee Rd., Alexandria, VA 22312</w:t>
              </w:r>
            </w:p>
            <w:p w14:paraId="43B9EA88" w14:textId="77777777" w:rsidR="00C3137C" w:rsidRPr="006022C1" w:rsidRDefault="00C3137C" w:rsidP="00C3137C">
              <w:pPr>
                <w:pStyle w:val="disclaimer"/>
                <w:spacing w:before="0"/>
                <w:jc w:val="center"/>
                <w:rPr>
                  <w:b/>
                  <w:color w:val="auto"/>
                  <w:sz w:val="16"/>
                </w:rPr>
              </w:pPr>
              <w:r w:rsidRPr="006022C1">
                <w:rPr>
                  <w:b/>
                  <w:color w:val="auto"/>
                  <w:sz w:val="16"/>
                </w:rPr>
                <w:t>ph: (800) 553-NTIS (6847)</w:t>
              </w:r>
            </w:p>
            <w:p w14:paraId="4E6736F3" w14:textId="77777777" w:rsidR="00C3137C" w:rsidRPr="006022C1" w:rsidRDefault="00C3137C" w:rsidP="00C3137C">
              <w:pPr>
                <w:pStyle w:val="disclaimer"/>
                <w:spacing w:before="0"/>
                <w:jc w:val="center"/>
                <w:rPr>
                  <w:b/>
                  <w:color w:val="auto"/>
                  <w:sz w:val="16"/>
                </w:rPr>
              </w:pPr>
              <w:r w:rsidRPr="006022C1">
                <w:rPr>
                  <w:b/>
                  <w:color w:val="auto"/>
                  <w:sz w:val="16"/>
                </w:rPr>
                <w:t>email: orders@ntis.gov &lt;</w:t>
              </w:r>
              <w:hyperlink r:id="rId18" w:history="1">
                <w:r w:rsidRPr="006022C1">
                  <w:rPr>
                    <w:rStyle w:val="Hyperlink"/>
                    <w:b/>
                    <w:color w:val="auto"/>
                    <w:sz w:val="16"/>
                  </w:rPr>
                  <w:t>https://www.ntis.gov/about</w:t>
                </w:r>
              </w:hyperlink>
              <w:r w:rsidRPr="006022C1">
                <w:rPr>
                  <w:b/>
                  <w:color w:val="auto"/>
                  <w:sz w:val="16"/>
                </w:rPr>
                <w:t>&gt;</w:t>
              </w:r>
            </w:p>
            <w:p w14:paraId="68B3F66B" w14:textId="77777777" w:rsidR="00C3137C" w:rsidRPr="00865BB6" w:rsidRDefault="00C3137C" w:rsidP="00C3137C">
              <w:pPr>
                <w:pStyle w:val="disclaimer"/>
                <w:spacing w:before="0"/>
                <w:jc w:val="center"/>
                <w:rPr>
                  <w:b/>
                  <w:color w:val="auto"/>
                  <w:sz w:val="16"/>
                </w:rPr>
              </w:pPr>
              <w:r w:rsidRPr="00865BB6">
                <w:rPr>
                  <w:b/>
                  <w:color w:val="auto"/>
                  <w:sz w:val="16"/>
                </w:rPr>
                <w:t xml:space="preserve">Online ordering: </w:t>
              </w:r>
              <w:hyperlink r:id="rId19" w:history="1">
                <w:r w:rsidRPr="00865BB6">
                  <w:rPr>
                    <w:rStyle w:val="Hyperlink"/>
                    <w:b/>
                    <w:color w:val="auto"/>
                    <w:sz w:val="16"/>
                  </w:rPr>
                  <w:t>http://www.ntis.gov</w:t>
                </w:r>
              </w:hyperlink>
            </w:p>
            <w:p w14:paraId="5B016786" w14:textId="77777777" w:rsidR="00C3137C" w:rsidRDefault="00BB0C5E" w:rsidP="00C3137C">
              <w:pPr>
                <w:spacing w:before="240"/>
                <w:jc w:val="center"/>
              </w:pPr>
            </w:p>
          </w:sdtContent>
        </w:sdt>
        <w:p w14:paraId="5FED54CC" w14:textId="77777777" w:rsidR="00C3137C" w:rsidRDefault="00C3137C" w:rsidP="00C3137C">
          <w:pPr>
            <w:autoSpaceDE w:val="0"/>
            <w:autoSpaceDN w:val="0"/>
            <w:adjustRightInd w:val="0"/>
            <w:spacing w:before="240"/>
            <w:jc w:val="center"/>
            <w:rPr>
              <w:rFonts w:ascii="Times New Roman" w:hAnsi="Times New Roman"/>
              <w:b/>
              <w:bCs/>
              <w:color w:val="000000"/>
              <w:sz w:val="16"/>
              <w:szCs w:val="16"/>
            </w:rPr>
          </w:pPr>
        </w:p>
        <w:p w14:paraId="2EDAFD23" w14:textId="77777777" w:rsidR="00C3137C" w:rsidRDefault="00BB0C5E" w:rsidP="00C3137C">
          <w:pPr>
            <w:tabs>
              <w:tab w:val="clear" w:pos="360"/>
              <w:tab w:val="clear" w:pos="720"/>
              <w:tab w:val="clear" w:pos="1080"/>
            </w:tabs>
            <w:autoSpaceDE w:val="0"/>
            <w:autoSpaceDN w:val="0"/>
            <w:adjustRightInd w:val="0"/>
            <w:spacing w:before="240"/>
            <w:jc w:val="center"/>
            <w:rPr>
              <w:rFonts w:ascii="Times New Roman" w:hAnsi="Times New Roman"/>
              <w:b/>
              <w:bCs/>
              <w:color w:val="000000"/>
              <w:sz w:val="16"/>
              <w:szCs w:val="16"/>
            </w:rPr>
          </w:pPr>
        </w:p>
      </w:sdtContent>
    </w:sdt>
    <w:p w14:paraId="222DF831" w14:textId="77777777" w:rsidR="00C3137C" w:rsidRPr="009D1747" w:rsidRDefault="00C3137C" w:rsidP="00C3137C"/>
    <w:p w14:paraId="5897266C" w14:textId="77777777" w:rsidR="00C3137C" w:rsidRPr="009D1747" w:rsidRDefault="00C3137C" w:rsidP="00C3137C">
      <w:pPr>
        <w:sectPr w:rsidR="00C3137C" w:rsidRPr="009D1747" w:rsidSect="00C3137C">
          <w:footerReference w:type="even" r:id="rId20"/>
          <w:footerReference w:type="default" r:id="rId21"/>
          <w:footerReference w:type="first" r:id="rId22"/>
          <w:footnotePr>
            <w:numRestart w:val="eachPage"/>
          </w:footnotePr>
          <w:pgSz w:w="12240" w:h="15840" w:code="1"/>
          <w:pgMar w:top="720" w:right="1440" w:bottom="450" w:left="1440" w:header="360" w:footer="360" w:gutter="0"/>
          <w:pgNumType w:start="0" w:chapStyle="1" w:chapSep="period"/>
          <w:cols w:space="720"/>
          <w:titlePg/>
          <w:docGrid w:linePitch="299"/>
        </w:sectPr>
      </w:pPr>
    </w:p>
    <w:p w14:paraId="39A9E709" w14:textId="77777777" w:rsidR="00C3137C" w:rsidRPr="00A14454" w:rsidRDefault="00C3137C" w:rsidP="00C3137C">
      <w:pPr>
        <w:pStyle w:val="PNNLTitle-PageText"/>
        <w:rPr>
          <w:rFonts w:cs="Arial"/>
        </w:rPr>
      </w:pPr>
    </w:p>
    <w:p w14:paraId="46110A07" w14:textId="77777777" w:rsidR="00C3137C" w:rsidRPr="00A14454" w:rsidRDefault="00C3137C" w:rsidP="00C3137C">
      <w:pPr>
        <w:pStyle w:val="PNNLTitle-PageText"/>
        <w:rPr>
          <w:rFonts w:cs="Arial"/>
        </w:rPr>
      </w:pPr>
    </w:p>
    <w:p w14:paraId="16BA8C82" w14:textId="77777777" w:rsidR="00C3137C" w:rsidRPr="00A14454" w:rsidRDefault="00C3137C" w:rsidP="00C3137C">
      <w:pPr>
        <w:pStyle w:val="PNNLTitle-PageText"/>
        <w:rPr>
          <w:rFonts w:cs="Arial"/>
        </w:rPr>
      </w:pPr>
    </w:p>
    <w:p w14:paraId="0DAD022A" w14:textId="77777777" w:rsidR="00C3137C" w:rsidRPr="00A14454" w:rsidRDefault="00C3137C" w:rsidP="00C3137C">
      <w:pPr>
        <w:pStyle w:val="PNNLTitle-PageText"/>
        <w:rPr>
          <w:rFonts w:cs="Arial"/>
        </w:rPr>
      </w:pPr>
    </w:p>
    <w:p w14:paraId="4138BBCE" w14:textId="77777777" w:rsidR="00C3137C" w:rsidRPr="00A14454" w:rsidRDefault="00C3137C" w:rsidP="00C3137C">
      <w:pPr>
        <w:pStyle w:val="PNNLTitle-PageText"/>
        <w:rPr>
          <w:rFonts w:cs="Arial"/>
        </w:rPr>
      </w:pPr>
    </w:p>
    <w:p w14:paraId="3889B0AB" w14:textId="77777777" w:rsidR="00C3137C" w:rsidRPr="00A14454" w:rsidRDefault="00C3137C" w:rsidP="00C3137C">
      <w:pPr>
        <w:pStyle w:val="PNNLTitle-PageText"/>
        <w:rPr>
          <w:rFonts w:cs="Arial"/>
        </w:rPr>
      </w:pPr>
    </w:p>
    <w:p w14:paraId="154B5A01" w14:textId="77777777" w:rsidR="00C3137C" w:rsidRPr="00A14454" w:rsidRDefault="00C3137C" w:rsidP="00C3137C">
      <w:pPr>
        <w:pStyle w:val="PNNLTitle-PageText"/>
        <w:rPr>
          <w:rFonts w:cs="Arial"/>
        </w:rPr>
      </w:pPr>
    </w:p>
    <w:p w14:paraId="06C88F97" w14:textId="77777777" w:rsidR="00C3137C" w:rsidRPr="00A14454" w:rsidRDefault="00C3137C" w:rsidP="00C3137C">
      <w:pPr>
        <w:pStyle w:val="PNNLTitle-PageText"/>
        <w:rPr>
          <w:rFonts w:cs="Arial"/>
        </w:rPr>
      </w:pPr>
    </w:p>
    <w:p w14:paraId="5739424F" w14:textId="77777777" w:rsidR="00C3137C" w:rsidRPr="00A14454" w:rsidRDefault="00C3137C" w:rsidP="00C3137C">
      <w:pPr>
        <w:pStyle w:val="PNNLTitle-PageText"/>
        <w:rPr>
          <w:rFonts w:cs="Arial"/>
        </w:rPr>
      </w:pPr>
    </w:p>
    <w:p w14:paraId="4AB1C237" w14:textId="77777777" w:rsidR="00C3137C" w:rsidRPr="00A14454" w:rsidRDefault="00C3137C" w:rsidP="00C3137C">
      <w:pPr>
        <w:pStyle w:val="PNNLTitle-PageText"/>
        <w:rPr>
          <w:rFonts w:cs="Arial"/>
        </w:rPr>
      </w:pPr>
    </w:p>
    <w:sdt>
      <w:sdtPr>
        <w:alias w:val="PNNL_Title"/>
        <w:tag w:val="PNNL_Title"/>
        <w:id w:val="714007189"/>
        <w:placeholder>
          <w:docPart w:val="D58C71BCF7D94A2E99C434281217C38F"/>
        </w:placeholder>
        <w:dataBinding w:prefixMappings="xmlns:ns0='PNNL_Template' " w:xpath="/ns0:projectDoc[1]/ns0:PNNL_Template[1]/ns0:PNNL_Content_Controls[1]/ns0:PNNL_Title[1]" w:storeItemID="{02D18313-9A4D-4C49-BBB5-7012767DE606}"/>
        <w:text/>
      </w:sdtPr>
      <w:sdtEndPr/>
      <w:sdtContent>
        <w:p w14:paraId="207498F1" w14:textId="4F5F82F3" w:rsidR="00C3137C" w:rsidRPr="00604F91" w:rsidRDefault="00C3137C" w:rsidP="00C3137C">
          <w:pPr>
            <w:pStyle w:val="PNNLTitlePageTitle"/>
          </w:pPr>
          <w:r>
            <w:t>GENII Example</w:t>
          </w:r>
          <w:r w:rsidR="003E3499">
            <w:t>s</w:t>
          </w:r>
          <w:r w:rsidR="002557A1">
            <w:t xml:space="preserve"> 5 &amp; 7</w:t>
          </w:r>
        </w:p>
      </w:sdtContent>
    </w:sdt>
    <w:p w14:paraId="341C0AAD" w14:textId="61D52530" w:rsidR="00C3137C" w:rsidRPr="00604F91" w:rsidRDefault="00C3137C" w:rsidP="00C3137C">
      <w:pPr>
        <w:pStyle w:val="PNNLTitlePageSubtitle"/>
      </w:pPr>
    </w:p>
    <w:p w14:paraId="32D2605F" w14:textId="77777777" w:rsidR="00C3137C" w:rsidRDefault="00C3137C" w:rsidP="00C3137C">
      <w:pPr>
        <w:pStyle w:val="PNNLTitle-PageText"/>
      </w:pPr>
    </w:p>
    <w:p w14:paraId="4BC7E7F7" w14:textId="77777777" w:rsidR="00C3137C" w:rsidRDefault="00C3137C" w:rsidP="00C3137C">
      <w:pPr>
        <w:pStyle w:val="PNNLTitle-PageText"/>
      </w:pPr>
    </w:p>
    <w:p w14:paraId="4F1AC532" w14:textId="77777777" w:rsidR="00C3137C" w:rsidRDefault="00C3137C" w:rsidP="00C3137C">
      <w:pPr>
        <w:pStyle w:val="PNNLTitle-PageText"/>
      </w:pPr>
    </w:p>
    <w:p w14:paraId="510C0088" w14:textId="77777777" w:rsidR="00C3137C" w:rsidRDefault="00C3137C" w:rsidP="00C3137C">
      <w:pPr>
        <w:pStyle w:val="PNNLTitle-PageText"/>
      </w:pPr>
    </w:p>
    <w:sdt>
      <w:sdtPr>
        <w:alias w:val="PNNL_Publish Date"/>
        <w:tag w:val="PNNL_Publish Date"/>
        <w:id w:val="1246773380"/>
        <w:placeholder>
          <w:docPart w:val="D75452B8C0A54431A5C6A5231FD82784"/>
        </w:placeholder>
        <w:dataBinding w:prefixMappings="xmlns:ns0='PNNL_Template' " w:xpath="/ns0:projectDoc[1]/ns0:PNNL_Template[1]/ns0:PNNL_Content_Controls[1]/ns0:PNNL_Date[1]" w:storeItemID="{02D18313-9A4D-4C49-BBB5-7012767DE606}"/>
        <w:date w:fullDate="2021-04-30T00:00:00Z">
          <w:dateFormat w:val="MMMM yyyy"/>
          <w:lid w:val="en-US"/>
          <w:storeMappedDataAs w:val="dateTime"/>
          <w:calendar w:val="gregorian"/>
        </w:date>
      </w:sdtPr>
      <w:sdtEndPr/>
      <w:sdtContent>
        <w:p w14:paraId="547D346D" w14:textId="38B9D130" w:rsidR="00C3137C" w:rsidRPr="00604F91" w:rsidRDefault="00245DC5" w:rsidP="00C3137C">
          <w:pPr>
            <w:pStyle w:val="PNNLTitle-PageText"/>
          </w:pPr>
          <w:r>
            <w:t>April 2021</w:t>
          </w:r>
        </w:p>
      </w:sdtContent>
    </w:sdt>
    <w:p w14:paraId="62511D53" w14:textId="77777777" w:rsidR="00C3137C" w:rsidRDefault="00C3137C" w:rsidP="00C3137C">
      <w:pPr>
        <w:pStyle w:val="PNNLTitle-PageText"/>
      </w:pPr>
    </w:p>
    <w:p w14:paraId="5CDEF049" w14:textId="77777777" w:rsidR="00C3137C" w:rsidRDefault="00C3137C" w:rsidP="00C3137C">
      <w:pPr>
        <w:pStyle w:val="PNNLTitle-PageText"/>
      </w:pPr>
    </w:p>
    <w:p w14:paraId="6FB51960" w14:textId="77777777" w:rsidR="00C3137C" w:rsidRDefault="00C3137C" w:rsidP="00C3137C">
      <w:pPr>
        <w:pStyle w:val="PNNLTitle-PageText"/>
      </w:pPr>
    </w:p>
    <w:p w14:paraId="119B778E" w14:textId="77777777" w:rsidR="00C3137C" w:rsidRPr="00C4461B" w:rsidRDefault="00BB0C5E" w:rsidP="00C3137C">
      <w:pPr>
        <w:pStyle w:val="PNNLTitle-PageText"/>
      </w:pPr>
      <w:sdt>
        <w:sdtPr>
          <w:alias w:val="PNNL_Authors"/>
          <w:tag w:val="PNNL_Authors"/>
          <w:id w:val="-1384867852"/>
          <w:placeholder>
            <w:docPart w:val="6CCD911AEE0648EF99DA9C609D8E7AB5"/>
          </w:placeholder>
          <w:dataBinding w:prefixMappings="xmlns:ns0='PNNL_Template' " w:xpath="/ns0:projectDoc[1]/ns0:PNNL_Template[1]/ns0:PNNL_Content_Controls[1]/ns0:PNNL_Authors[1]" w:storeItemID="{02D18313-9A4D-4C49-BBB5-7012767DE606}"/>
          <w:text w:multiLine="1"/>
        </w:sdtPr>
        <w:sdtEndPr/>
        <w:sdtContent>
          <w:r w:rsidR="00C3137C">
            <w:t xml:space="preserve">JA Bamberger </w:t>
          </w:r>
          <w:r w:rsidR="00C3137C">
            <w:br/>
            <w:t>BA Napier</w:t>
          </w:r>
          <w:r w:rsidR="00C3137C">
            <w:br/>
          </w:r>
        </w:sdtContent>
      </w:sdt>
    </w:p>
    <w:p w14:paraId="144649D9" w14:textId="77777777" w:rsidR="00C3137C" w:rsidRPr="00C4461B" w:rsidRDefault="00C3137C" w:rsidP="00C3137C">
      <w:pPr>
        <w:pStyle w:val="PNNLTitle-PageText"/>
      </w:pPr>
    </w:p>
    <w:p w14:paraId="678BB357" w14:textId="77777777" w:rsidR="00C3137C" w:rsidRPr="00C4461B" w:rsidRDefault="00C3137C" w:rsidP="00C3137C">
      <w:pPr>
        <w:pStyle w:val="PNNLTitle-PageText"/>
      </w:pPr>
    </w:p>
    <w:p w14:paraId="756C0292" w14:textId="77777777" w:rsidR="00C3137C" w:rsidRPr="00C4461B" w:rsidRDefault="00C3137C" w:rsidP="00C3137C">
      <w:pPr>
        <w:pStyle w:val="PNNLTitle-PageText"/>
      </w:pPr>
    </w:p>
    <w:p w14:paraId="4BAB7F71" w14:textId="77777777" w:rsidR="00C3137C" w:rsidRDefault="00C3137C" w:rsidP="00C3137C">
      <w:pPr>
        <w:pStyle w:val="PNNLTitle-PageText"/>
      </w:pPr>
      <w:r>
        <w:t>Prepared for the U.S. Nuclear Regulatory Commission</w:t>
      </w:r>
    </w:p>
    <w:p w14:paraId="0D44FB2E" w14:textId="77777777" w:rsidR="00C3137C" w:rsidRDefault="00C3137C" w:rsidP="00C3137C">
      <w:pPr>
        <w:pStyle w:val="PNNLTitle-PageText"/>
      </w:pPr>
      <w:r>
        <w:t>Office of Nuclear Regulatory Research</w:t>
      </w:r>
    </w:p>
    <w:p w14:paraId="2A64C11E" w14:textId="77777777" w:rsidR="00C3137C" w:rsidRDefault="00C3137C" w:rsidP="00C3137C">
      <w:pPr>
        <w:pStyle w:val="PNNLTitle-PageText"/>
      </w:pPr>
      <w:r>
        <w:t>Under Contract DE-AC05-76RL01830</w:t>
      </w:r>
    </w:p>
    <w:p w14:paraId="76517895" w14:textId="77777777" w:rsidR="00C3137C" w:rsidRPr="00C4461B" w:rsidRDefault="00C3137C" w:rsidP="00C3137C">
      <w:pPr>
        <w:pStyle w:val="PNNLTitle-PageText"/>
      </w:pPr>
      <w:r>
        <w:t xml:space="preserve">Interagency Agreement: </w:t>
      </w:r>
      <w:r w:rsidR="00841A91" w:rsidRPr="00841A91">
        <w:t>3131019N0001</w:t>
      </w:r>
    </w:p>
    <w:p w14:paraId="2E8BE06B" w14:textId="77777777" w:rsidR="00C3137C" w:rsidRPr="00C4461B" w:rsidRDefault="00C3137C" w:rsidP="00C3137C">
      <w:pPr>
        <w:pStyle w:val="PNNLTitle-PageText"/>
      </w:pPr>
    </w:p>
    <w:p w14:paraId="472D3F1D" w14:textId="77777777" w:rsidR="00C3137C" w:rsidRPr="00C4461B" w:rsidRDefault="00C3137C" w:rsidP="00C3137C">
      <w:pPr>
        <w:pStyle w:val="PNNLTitle-PageText"/>
      </w:pPr>
    </w:p>
    <w:p w14:paraId="2DDB1800" w14:textId="77777777" w:rsidR="00C3137C" w:rsidRPr="00C4461B" w:rsidRDefault="00C3137C" w:rsidP="00C3137C">
      <w:pPr>
        <w:pStyle w:val="PNNLTitle-PageText"/>
      </w:pPr>
    </w:p>
    <w:p w14:paraId="49347105" w14:textId="77777777" w:rsidR="00C3137C" w:rsidRPr="00C4461B" w:rsidRDefault="00C3137C" w:rsidP="00C3137C">
      <w:pPr>
        <w:pStyle w:val="PNNLTitle-PageText"/>
      </w:pPr>
    </w:p>
    <w:p w14:paraId="7BE0AF6B" w14:textId="77777777" w:rsidR="00C3137C" w:rsidRPr="00C4461B" w:rsidRDefault="00C3137C" w:rsidP="00C3137C">
      <w:pPr>
        <w:pStyle w:val="PNNLTitle-PageText"/>
      </w:pPr>
    </w:p>
    <w:p w14:paraId="75B69D92" w14:textId="77777777" w:rsidR="00C3137C" w:rsidRPr="00C4461B" w:rsidRDefault="00C3137C" w:rsidP="00C3137C">
      <w:pPr>
        <w:pStyle w:val="PNNLTitle-PageText"/>
      </w:pPr>
    </w:p>
    <w:p w14:paraId="79C7D40F" w14:textId="77777777" w:rsidR="00C3137C" w:rsidRPr="00C4461B" w:rsidRDefault="00C3137C" w:rsidP="00C3137C">
      <w:pPr>
        <w:pStyle w:val="PNNLTitle-PageText"/>
      </w:pPr>
      <w:r w:rsidRPr="00C4461B">
        <w:t>Pacific Northwest National Laboratory</w:t>
      </w:r>
    </w:p>
    <w:p w14:paraId="021F448E" w14:textId="77777777" w:rsidR="00C3137C" w:rsidRDefault="00C3137C" w:rsidP="00C3137C">
      <w:pPr>
        <w:pStyle w:val="PNNLTitle-PageText"/>
      </w:pPr>
      <w:r w:rsidRPr="00C4461B">
        <w:t>Richland, Washington</w:t>
      </w:r>
      <w:r>
        <w:t xml:space="preserve"> </w:t>
      </w:r>
      <w:r w:rsidRPr="00C4461B">
        <w:t>9935</w:t>
      </w:r>
      <w:r>
        <w:t>4</w:t>
      </w:r>
    </w:p>
    <w:p w14:paraId="0495ADDE" w14:textId="77777777" w:rsidR="00C3137C" w:rsidRPr="00C4461B" w:rsidRDefault="00C3137C" w:rsidP="00C3137C">
      <w:pPr>
        <w:pStyle w:val="PNNLTitle-PageText"/>
      </w:pPr>
    </w:p>
    <w:p w14:paraId="7D3BCC8D" w14:textId="77777777" w:rsidR="00FE2072" w:rsidRPr="00C4461B" w:rsidRDefault="00FE2072" w:rsidP="00C4461B">
      <w:pPr>
        <w:pStyle w:val="PNNLTitle-PageText"/>
      </w:pPr>
    </w:p>
    <w:p w14:paraId="7A23492D" w14:textId="77777777" w:rsidR="00E12AF4" w:rsidRPr="00C4461B" w:rsidRDefault="00E12AF4" w:rsidP="00C4461B">
      <w:pPr>
        <w:pStyle w:val="PNNLTitle-PageText"/>
        <w:sectPr w:rsidR="00E12AF4" w:rsidRPr="00C4461B" w:rsidSect="00FF35CF">
          <w:headerReference w:type="default" r:id="rId23"/>
          <w:footerReference w:type="even" r:id="rId24"/>
          <w:footerReference w:type="default" r:id="rId25"/>
          <w:footnotePr>
            <w:numRestart w:val="eachPage"/>
          </w:footnotePr>
          <w:pgSz w:w="12240" w:h="15840" w:code="1"/>
          <w:pgMar w:top="1440" w:right="1440" w:bottom="1440" w:left="1440" w:header="720" w:footer="720" w:gutter="0"/>
          <w:pgNumType w:fmt="lowerRoman"/>
          <w:cols w:space="720"/>
        </w:sectPr>
      </w:pPr>
    </w:p>
    <w:p w14:paraId="36BB401B" w14:textId="77777777" w:rsidR="00E12AF4" w:rsidRDefault="00E12AF4" w:rsidP="00510372">
      <w:pPr>
        <w:pStyle w:val="Heading-FrontTOC"/>
      </w:pPr>
      <w:bookmarkStart w:id="0" w:name="_Toc195079663"/>
      <w:bookmarkStart w:id="1" w:name="_Toc68082586"/>
      <w:r>
        <w:lastRenderedPageBreak/>
        <w:t>Abstract</w:t>
      </w:r>
      <w:bookmarkEnd w:id="0"/>
      <w:bookmarkEnd w:id="1"/>
    </w:p>
    <w:p w14:paraId="48970FEB" w14:textId="77777777" w:rsidR="004C3159" w:rsidRDefault="004C3159" w:rsidP="004C3159">
      <w:pPr>
        <w:pStyle w:val="BodyText"/>
      </w:pPr>
      <w:r>
        <w:t xml:space="preserve">The GENII computer code was developed for the Environmental Protection Agency (EPA) at Pacific Northwest National Laboratory (PNNL) to incorporate the internal dosimetry models recommended by the International Commission on Radiological Protection (ICRP) and the radiological risk estimating procedures of Federal Guidance Report 13 into updated versions of existing environmental pathway analysis models. The resulting environmental dosimetry computer codes are compiled in the GENII Environmental Dosimetry System. The GENII system was developed to provide a state-of-the-art, technically peer-reviewed, documented set of programs for calculating radiation dose and risk from radionuclides released to the environment. </w:t>
      </w:r>
    </w:p>
    <w:p w14:paraId="664A887B" w14:textId="14F70559" w:rsidR="00F55786" w:rsidRPr="00F55786" w:rsidRDefault="00D07C4F" w:rsidP="00F55786">
      <w:pPr>
        <w:pStyle w:val="BodyText"/>
      </w:pPr>
      <w:r>
        <w:t>This document provides detailed instructions for setting up and running GENII Example 5 (genii_05.gid)</w:t>
      </w:r>
      <w:r w:rsidR="004C3159">
        <w:t xml:space="preserve"> and </w:t>
      </w:r>
      <w:r w:rsidR="004E520F">
        <w:t xml:space="preserve">a summary of </w:t>
      </w:r>
      <w:r w:rsidR="004C3159">
        <w:t xml:space="preserve">GENII Example </w:t>
      </w:r>
      <w:r w:rsidR="004E520F">
        <w:t>7</w:t>
      </w:r>
      <w:r w:rsidR="004C3159">
        <w:t xml:space="preserve"> (genii_</w:t>
      </w:r>
      <w:r w:rsidR="004E520F">
        <w:t>07</w:t>
      </w:r>
      <w:r w:rsidR="004C3159">
        <w:t>.gid)</w:t>
      </w:r>
      <w:r>
        <w:t>.</w:t>
      </w:r>
    </w:p>
    <w:p w14:paraId="5462B5EB" w14:textId="77777777" w:rsidR="00E12AF4" w:rsidRDefault="00E12AF4" w:rsidP="004023E7">
      <w:pPr>
        <w:pStyle w:val="Heading-FrontTOC"/>
      </w:pPr>
      <w:bookmarkStart w:id="2" w:name="_Toc195079664"/>
      <w:bookmarkStart w:id="3" w:name="_Toc512508454"/>
      <w:bookmarkStart w:id="4" w:name="_Toc68082587"/>
      <w:r>
        <w:lastRenderedPageBreak/>
        <w:t>Summary</w:t>
      </w:r>
      <w:bookmarkEnd w:id="2"/>
      <w:bookmarkEnd w:id="3"/>
      <w:bookmarkEnd w:id="4"/>
    </w:p>
    <w:p w14:paraId="69E9CD0A" w14:textId="77777777" w:rsidR="009C78E0" w:rsidRDefault="009C78E0" w:rsidP="009C78E0">
      <w:pPr>
        <w:pStyle w:val="BodyText"/>
      </w:pPr>
      <w:bookmarkStart w:id="5" w:name="_Toc195079665"/>
      <w:bookmarkStart w:id="6" w:name="_Toc512508455"/>
      <w:r>
        <w:t xml:space="preserve">The GENII computer code was developed for the Environmental Protection Agency (EPA) at Pacific Northwest National Laboratory (PNNL) to incorporate the internal dosimetry models recommended by the International Commission on Radiological Protection (ICRP) and the radiological risk estimating procedures of Federal Guidance Report 13 into updated versions of existing environmental pathway analysis models. The resulting environmental dosimetry computer codes are compiled in the GENII Environmental Dosimetry System. The GENII system was developed to provide a state-of-the-art, technically peer-reviewed, documented set of programs for calculating radiation dose and risk from radionuclides released to the environment. </w:t>
      </w:r>
    </w:p>
    <w:p w14:paraId="52EDE29F" w14:textId="6A76BE2A" w:rsidR="00A94B55" w:rsidRDefault="00A94B55" w:rsidP="00A94B55">
      <w:pPr>
        <w:pStyle w:val="BodyText"/>
      </w:pPr>
      <w:r w:rsidRPr="008638F7">
        <w:t>This document provides instructions for setting up a model in Section 2</w:t>
      </w:r>
      <w:r w:rsidR="00B6230F" w:rsidRPr="008638F7">
        <w:t>,</w:t>
      </w:r>
      <w:r w:rsidRPr="008638F7">
        <w:t xml:space="preserve"> detailed step-by-step instructions for setting up and running GENII Examples 5 in Section </w:t>
      </w:r>
      <w:proofErr w:type="gramStart"/>
      <w:r w:rsidRPr="008638F7">
        <w:t>3</w:t>
      </w:r>
      <w:r w:rsidR="004E520F" w:rsidRPr="008638F7">
        <w:t>,</w:t>
      </w:r>
      <w:r w:rsidRPr="008638F7">
        <w:t xml:space="preserve">  </w:t>
      </w:r>
      <w:r w:rsidR="00845BF1" w:rsidRPr="008638F7">
        <w:t>and</w:t>
      </w:r>
      <w:proofErr w:type="gramEnd"/>
      <w:r w:rsidR="00845BF1" w:rsidRPr="008638F7">
        <w:t xml:space="preserve"> a summary of </w:t>
      </w:r>
      <w:r w:rsidR="00995DCC" w:rsidRPr="008638F7">
        <w:t xml:space="preserve">GENII Example 7 </w:t>
      </w:r>
      <w:r w:rsidRPr="008638F7">
        <w:t>in Section 4.</w:t>
      </w:r>
      <w:r>
        <w:t xml:space="preserve">  </w:t>
      </w:r>
    </w:p>
    <w:p w14:paraId="3FB25EF2" w14:textId="1609707D" w:rsidR="00245DC5" w:rsidRDefault="00245DC5">
      <w:pPr>
        <w:tabs>
          <w:tab w:val="clear" w:pos="360"/>
          <w:tab w:val="clear" w:pos="720"/>
          <w:tab w:val="clear" w:pos="1080"/>
        </w:tabs>
      </w:pPr>
      <w:r>
        <w:br w:type="page"/>
      </w:r>
    </w:p>
    <w:p w14:paraId="0D93DC4D" w14:textId="727DBB62" w:rsidR="00245DC5" w:rsidRDefault="00245DC5" w:rsidP="00245DC5">
      <w:pPr>
        <w:pStyle w:val="Heading-FrontTOC"/>
      </w:pPr>
      <w:bookmarkStart w:id="7" w:name="_Toc68082588"/>
      <w:r>
        <w:lastRenderedPageBreak/>
        <w:t>Acknowledgment</w:t>
      </w:r>
      <w:bookmarkEnd w:id="7"/>
    </w:p>
    <w:p w14:paraId="060A4996" w14:textId="781EDF6A" w:rsidR="00245DC5" w:rsidRDefault="00245DC5" w:rsidP="00245DC5">
      <w:pPr>
        <w:pStyle w:val="BodyText"/>
      </w:pPr>
      <w:r>
        <w:t>The GENII computer code is a part of the US Nuclear Regulatory Commission Radiation Protection Computer Code Analysis and Maintenance Program (RAMP)</w:t>
      </w:r>
      <w:r>
        <w:rPr>
          <w:rStyle w:val="FootnoteReference"/>
        </w:rPr>
        <w:footnoteReference w:id="2"/>
      </w:r>
      <w:r>
        <w:t xml:space="preserve"> suite of computer models.  GENII </w:t>
      </w:r>
      <w:proofErr w:type="gramStart"/>
      <w:r>
        <w:t>provides</w:t>
      </w:r>
      <w:proofErr w:type="gramEnd"/>
      <w:r>
        <w:t xml:space="preserve"> second-generation environmental dosimetry</w:t>
      </w:r>
      <w:r>
        <w:rPr>
          <w:rStyle w:val="FootnoteReference"/>
        </w:rPr>
        <w:footnoteReference w:id="3"/>
      </w:r>
      <w:r>
        <w:t xml:space="preserve">.  </w:t>
      </w:r>
    </w:p>
    <w:p w14:paraId="2B63BA41" w14:textId="77777777" w:rsidR="0046490F" w:rsidRDefault="0046490F" w:rsidP="00245DC5">
      <w:pPr>
        <w:pStyle w:val="BodyText"/>
      </w:pPr>
      <w:r>
        <w:t>Updated contact information for GENII developer:</w:t>
      </w:r>
    </w:p>
    <w:p w14:paraId="3BA10D59" w14:textId="611CDD54" w:rsidR="0046490F" w:rsidRDefault="0046490F" w:rsidP="0046490F">
      <w:pPr>
        <w:pStyle w:val="BodyText"/>
        <w:spacing w:before="0"/>
        <w:ind w:left="360"/>
      </w:pPr>
      <w:r>
        <w:t xml:space="preserve">Bruce A. Napier </w:t>
      </w:r>
    </w:p>
    <w:p w14:paraId="61DAA6C5" w14:textId="674DCF88" w:rsidR="0046490F" w:rsidRDefault="0046490F" w:rsidP="0046490F">
      <w:pPr>
        <w:pStyle w:val="BodyText"/>
        <w:spacing w:before="0"/>
        <w:ind w:left="360"/>
      </w:pPr>
      <w:r>
        <w:t>Pacific Northwest National Laboratory</w:t>
      </w:r>
    </w:p>
    <w:p w14:paraId="2F1F8AB8" w14:textId="41FDC4A1" w:rsidR="0046490F" w:rsidRDefault="0046490F" w:rsidP="0046490F">
      <w:pPr>
        <w:pStyle w:val="BodyText"/>
        <w:spacing w:before="0"/>
        <w:ind w:left="360"/>
      </w:pPr>
      <w:r>
        <w:t>PO Box 999</w:t>
      </w:r>
    </w:p>
    <w:p w14:paraId="3F6D2436" w14:textId="6A88BF93" w:rsidR="0046490F" w:rsidRDefault="0046490F" w:rsidP="0046490F">
      <w:pPr>
        <w:pStyle w:val="BodyText"/>
        <w:spacing w:before="0"/>
        <w:ind w:left="360"/>
      </w:pPr>
      <w:r>
        <w:t>Richland, WA  99352</w:t>
      </w:r>
    </w:p>
    <w:p w14:paraId="1B2A6344" w14:textId="461D2788" w:rsidR="0046490F" w:rsidRDefault="00BB0C5E" w:rsidP="0046490F">
      <w:pPr>
        <w:pStyle w:val="BodyText"/>
        <w:spacing w:before="0"/>
        <w:ind w:left="360"/>
      </w:pPr>
      <w:hyperlink r:id="rId26" w:history="1">
        <w:r w:rsidR="00A94B55" w:rsidRPr="00021018">
          <w:rPr>
            <w:rStyle w:val="Hyperlink"/>
          </w:rPr>
          <w:t>Bruce.Napier@pnnl.gov</w:t>
        </w:r>
      </w:hyperlink>
      <w:r w:rsidR="00A94B55">
        <w:t xml:space="preserve"> </w:t>
      </w:r>
    </w:p>
    <w:p w14:paraId="73A304C1" w14:textId="69AA0D4A" w:rsidR="0046490F" w:rsidRPr="00F55786" w:rsidRDefault="0046490F" w:rsidP="0046490F">
      <w:pPr>
        <w:pStyle w:val="BodyText"/>
        <w:spacing w:before="0"/>
        <w:ind w:left="360"/>
      </w:pPr>
      <w:r>
        <w:t>509-375-3896</w:t>
      </w:r>
    </w:p>
    <w:p w14:paraId="5AD51269" w14:textId="77777777" w:rsidR="00D07C4F" w:rsidRPr="00F55786" w:rsidRDefault="00D07C4F" w:rsidP="00D07C4F">
      <w:pPr>
        <w:pStyle w:val="BodyText"/>
      </w:pPr>
    </w:p>
    <w:p w14:paraId="49EBECD1" w14:textId="77777777" w:rsidR="00E12AF4" w:rsidRDefault="00E12AF4" w:rsidP="004023E7">
      <w:pPr>
        <w:pStyle w:val="Heading-FrontTOC"/>
      </w:pPr>
      <w:bookmarkStart w:id="8" w:name="_Toc195079666"/>
      <w:bookmarkStart w:id="9" w:name="_Toc512508456"/>
      <w:bookmarkStart w:id="10" w:name="_Toc68082589"/>
      <w:bookmarkEnd w:id="5"/>
      <w:bookmarkEnd w:id="6"/>
      <w:r>
        <w:lastRenderedPageBreak/>
        <w:t>Acronyms and Abbreviations</w:t>
      </w:r>
      <w:bookmarkEnd w:id="8"/>
      <w:bookmarkEnd w:id="9"/>
      <w:bookmarkEnd w:id="10"/>
    </w:p>
    <w:p w14:paraId="05D05726" w14:textId="77777777" w:rsidR="00347FF7" w:rsidRDefault="00347FF7" w:rsidP="00447937">
      <w:pPr>
        <w:pStyle w:val="Acronyms"/>
        <w:ind w:left="0" w:firstLine="0"/>
      </w:pPr>
      <w:r>
        <w:t>AC</w:t>
      </w:r>
      <w:r>
        <w:tab/>
      </w:r>
      <w:r>
        <w:tab/>
        <w:t>air concentration</w:t>
      </w:r>
    </w:p>
    <w:p w14:paraId="731B2D12" w14:textId="220DC878" w:rsidR="00FE63D0" w:rsidRDefault="00FE63D0" w:rsidP="00447937">
      <w:pPr>
        <w:pStyle w:val="Acronyms"/>
        <w:ind w:left="0" w:firstLine="0"/>
      </w:pPr>
      <w:r>
        <w:t>AFF</w:t>
      </w:r>
      <w:r>
        <w:tab/>
      </w:r>
      <w:r>
        <w:tab/>
        <w:t>air flux file</w:t>
      </w:r>
    </w:p>
    <w:p w14:paraId="6E87E006" w14:textId="0561BE39" w:rsidR="00FE63D0" w:rsidRDefault="00FE63D0" w:rsidP="00447937">
      <w:pPr>
        <w:pStyle w:val="Acronyms"/>
        <w:ind w:left="0" w:firstLine="0"/>
      </w:pPr>
      <w:r>
        <w:t>ATO</w:t>
      </w:r>
      <w:r>
        <w:tab/>
      </w:r>
      <w:r>
        <w:tab/>
        <w:t>atmospheric transport output</w:t>
      </w:r>
    </w:p>
    <w:p w14:paraId="11CB42D6" w14:textId="416C7302" w:rsidR="00D96A6E" w:rsidRDefault="00D96A6E" w:rsidP="00447937">
      <w:pPr>
        <w:pStyle w:val="Acronyms"/>
        <w:ind w:left="0" w:firstLine="0"/>
      </w:pPr>
      <w:r>
        <w:t>BBF</w:t>
      </w:r>
      <w:r>
        <w:tab/>
      </w:r>
      <w:r>
        <w:tab/>
        <w:t>body burden file</w:t>
      </w:r>
    </w:p>
    <w:p w14:paraId="7AE8E8A9" w14:textId="7DAB61B2" w:rsidR="00C0570C" w:rsidRDefault="00C0570C" w:rsidP="00447937">
      <w:pPr>
        <w:pStyle w:val="Acronyms"/>
        <w:ind w:left="0" w:firstLine="0"/>
      </w:pPr>
      <w:r>
        <w:t>CEDE</w:t>
      </w:r>
      <w:r>
        <w:tab/>
      </w:r>
      <w:r w:rsidR="00FE63D0">
        <w:tab/>
        <w:t xml:space="preserve">committed </w:t>
      </w:r>
      <w:r>
        <w:t>effective dose equivalent</w:t>
      </w:r>
    </w:p>
    <w:p w14:paraId="54329A52" w14:textId="6A601F3A" w:rsidR="007A033A" w:rsidRDefault="00EA6675" w:rsidP="00447937">
      <w:pPr>
        <w:pStyle w:val="Acronyms"/>
        <w:ind w:left="0" w:firstLine="0"/>
      </w:pPr>
      <w:r>
        <w:t>EPA</w:t>
      </w:r>
      <w:r>
        <w:tab/>
      </w:r>
      <w:r w:rsidR="00FE63D0">
        <w:tab/>
      </w:r>
      <w:r>
        <w:t>Environmental Protection Agency</w:t>
      </w:r>
    </w:p>
    <w:p w14:paraId="049ADE66" w14:textId="60CB8F13" w:rsidR="00FE63D0" w:rsidRDefault="00FE63D0" w:rsidP="00447937">
      <w:pPr>
        <w:pStyle w:val="Acronyms"/>
        <w:ind w:left="0" w:firstLine="0"/>
      </w:pPr>
      <w:r>
        <w:t>EPF</w:t>
      </w:r>
      <w:r>
        <w:tab/>
      </w:r>
      <w:r>
        <w:tab/>
        <w:t>exposure pathway file</w:t>
      </w:r>
    </w:p>
    <w:p w14:paraId="5C81DC5A" w14:textId="07990B9F" w:rsidR="00991519" w:rsidRDefault="00991519" w:rsidP="00447937">
      <w:pPr>
        <w:pStyle w:val="Acronyms"/>
        <w:ind w:left="0" w:firstLine="0"/>
      </w:pPr>
      <w:r>
        <w:t>FRAMES</w:t>
      </w:r>
      <w:r>
        <w:tab/>
        <w:t>Framework for Risk Analysis in Multimedia Environmental Systems</w:t>
      </w:r>
    </w:p>
    <w:p w14:paraId="155F766E" w14:textId="4B6B9977" w:rsidR="00FE63D0" w:rsidRDefault="00FE63D0" w:rsidP="00447937">
      <w:pPr>
        <w:pStyle w:val="Acronyms"/>
        <w:ind w:left="0" w:firstLine="0"/>
      </w:pPr>
      <w:r>
        <w:t>FUI</w:t>
      </w:r>
      <w:r>
        <w:tab/>
      </w:r>
      <w:r>
        <w:tab/>
        <w:t>FRAMES user interface</w:t>
      </w:r>
    </w:p>
    <w:p w14:paraId="123D82CA" w14:textId="54A5F500" w:rsidR="00A94B55" w:rsidRDefault="00A94B55" w:rsidP="00447937">
      <w:pPr>
        <w:pStyle w:val="Acronyms"/>
        <w:ind w:left="0" w:firstLine="0"/>
      </w:pPr>
      <w:r>
        <w:t>HT</w:t>
      </w:r>
      <w:r>
        <w:tab/>
      </w:r>
      <w:r w:rsidR="00FE63D0">
        <w:tab/>
      </w:r>
      <w:r>
        <w:t>tritiated gas</w:t>
      </w:r>
    </w:p>
    <w:p w14:paraId="765B5405" w14:textId="6FA5F841" w:rsidR="00A94B55" w:rsidRDefault="00A94B55" w:rsidP="00447937">
      <w:pPr>
        <w:pStyle w:val="Acronyms"/>
        <w:ind w:left="0" w:firstLine="0"/>
      </w:pPr>
      <w:r>
        <w:t>HTO</w:t>
      </w:r>
      <w:r>
        <w:tab/>
      </w:r>
      <w:r w:rsidR="00FE63D0">
        <w:tab/>
      </w:r>
      <w:r>
        <w:t>tritiated water</w:t>
      </w:r>
    </w:p>
    <w:p w14:paraId="3457309A" w14:textId="6F9ED88C" w:rsidR="00EA6675" w:rsidRDefault="00EA6675" w:rsidP="00447937">
      <w:pPr>
        <w:pStyle w:val="Acronyms"/>
        <w:ind w:left="0" w:firstLine="0"/>
      </w:pPr>
      <w:r>
        <w:t>ICRP</w:t>
      </w:r>
      <w:r>
        <w:tab/>
      </w:r>
      <w:r w:rsidR="00FE63D0">
        <w:tab/>
      </w:r>
      <w:r>
        <w:t>International Co</w:t>
      </w:r>
      <w:r w:rsidR="008833B0">
        <w:t>mmission on Radiological Protection</w:t>
      </w:r>
    </w:p>
    <w:p w14:paraId="2E897B4C" w14:textId="2411C440" w:rsidR="00735603" w:rsidRDefault="00735603" w:rsidP="00447937">
      <w:pPr>
        <w:pStyle w:val="Acronyms"/>
        <w:ind w:left="0" w:firstLine="0"/>
      </w:pPr>
      <w:r>
        <w:t>MEI</w:t>
      </w:r>
      <w:r>
        <w:tab/>
      </w:r>
      <w:r w:rsidR="00FE63D0">
        <w:tab/>
      </w:r>
      <w:r>
        <w:t>maximally exposed individual</w:t>
      </w:r>
    </w:p>
    <w:p w14:paraId="305DB41F" w14:textId="1A6C4004" w:rsidR="00FE63D0" w:rsidRDefault="00FE63D0" w:rsidP="00447937">
      <w:pPr>
        <w:pStyle w:val="Acronyms"/>
        <w:ind w:left="0" w:firstLine="0"/>
      </w:pPr>
      <w:r>
        <w:t>MEPAS</w:t>
      </w:r>
      <w:r>
        <w:tab/>
        <w:t>multimedia environmental pollutant assessment system</w:t>
      </w:r>
    </w:p>
    <w:p w14:paraId="2C1453D4" w14:textId="7587D808" w:rsidR="00A94B55" w:rsidRDefault="00A94B55" w:rsidP="00447937">
      <w:pPr>
        <w:pStyle w:val="Acronyms"/>
        <w:ind w:left="0" w:firstLine="0"/>
      </w:pPr>
      <w:r>
        <w:t>OBT</w:t>
      </w:r>
      <w:r>
        <w:tab/>
      </w:r>
      <w:r w:rsidR="00FE63D0">
        <w:tab/>
      </w:r>
      <w:r>
        <w:t>organically bound tritium</w:t>
      </w:r>
    </w:p>
    <w:p w14:paraId="0FF0649B" w14:textId="3F414170" w:rsidR="008833B0" w:rsidRDefault="008833B0" w:rsidP="00447937">
      <w:pPr>
        <w:pStyle w:val="Acronyms"/>
        <w:ind w:left="0" w:firstLine="0"/>
      </w:pPr>
      <w:r>
        <w:t>PNNL</w:t>
      </w:r>
      <w:r>
        <w:tab/>
      </w:r>
      <w:r w:rsidR="00FE63D0">
        <w:tab/>
      </w:r>
      <w:r>
        <w:t>Pacific Northwest National Laboratory</w:t>
      </w:r>
    </w:p>
    <w:p w14:paraId="45782D78" w14:textId="03C3B271" w:rsidR="00D96A6E" w:rsidRDefault="00D96A6E" w:rsidP="00447937">
      <w:pPr>
        <w:pStyle w:val="Acronyms"/>
        <w:ind w:left="0" w:firstLine="0"/>
      </w:pPr>
      <w:r>
        <w:t>RIF</w:t>
      </w:r>
      <w:r>
        <w:tab/>
      </w:r>
      <w:r>
        <w:tab/>
        <w:t>receptor intake file</w:t>
      </w:r>
    </w:p>
    <w:p w14:paraId="4AC9648D" w14:textId="7217E26C" w:rsidR="00FE63D0" w:rsidRDefault="00FE63D0" w:rsidP="00447937">
      <w:pPr>
        <w:pStyle w:val="Acronyms"/>
        <w:ind w:left="0" w:firstLine="0"/>
      </w:pPr>
      <w:r>
        <w:t>SCF</w:t>
      </w:r>
      <w:r>
        <w:tab/>
      </w:r>
      <w:r>
        <w:tab/>
        <w:t>soil concentration file</w:t>
      </w:r>
    </w:p>
    <w:p w14:paraId="090E1C9C" w14:textId="4211980D" w:rsidR="00FE63D0" w:rsidRDefault="00FE63D0" w:rsidP="00447937">
      <w:pPr>
        <w:pStyle w:val="Acronyms"/>
        <w:ind w:left="0" w:firstLine="0"/>
      </w:pPr>
      <w:r>
        <w:t>WCF</w:t>
      </w:r>
      <w:r w:rsidR="00D96A6E">
        <w:tab/>
      </w:r>
      <w:r w:rsidR="00D96A6E">
        <w:tab/>
        <w:t>water concentration file</w:t>
      </w:r>
    </w:p>
    <w:p w14:paraId="38030862" w14:textId="48941DFB" w:rsidR="00D96A6E" w:rsidRDefault="00D96A6E" w:rsidP="00447937">
      <w:pPr>
        <w:pStyle w:val="Acronyms"/>
        <w:ind w:left="0" w:firstLine="0"/>
      </w:pPr>
      <w:r>
        <w:t>WFF</w:t>
      </w:r>
      <w:r>
        <w:tab/>
      </w:r>
      <w:r>
        <w:tab/>
        <w:t>water flux file</w:t>
      </w:r>
    </w:p>
    <w:p w14:paraId="754EF6E1" w14:textId="68A30BEE" w:rsidR="00320AE3" w:rsidRDefault="00320AE3">
      <w:pPr>
        <w:tabs>
          <w:tab w:val="clear" w:pos="360"/>
          <w:tab w:val="clear" w:pos="720"/>
          <w:tab w:val="clear" w:pos="1080"/>
        </w:tabs>
      </w:pPr>
      <w:r>
        <w:br w:type="page"/>
      </w:r>
    </w:p>
    <w:p w14:paraId="520D9BF3" w14:textId="19B06D38" w:rsidR="00320AE3" w:rsidRPr="0068582B" w:rsidRDefault="0068582B" w:rsidP="00240DEF">
      <w:pPr>
        <w:pStyle w:val="Heading-FrontTOC"/>
      </w:pPr>
      <w:bookmarkStart w:id="11" w:name="_Toc68082590"/>
      <w:r w:rsidRPr="0068582B">
        <w:lastRenderedPageBreak/>
        <w:t>Table of Contents</w:t>
      </w:r>
      <w:bookmarkEnd w:id="11"/>
    </w:p>
    <w:p w14:paraId="6FCBE2CD" w14:textId="6FFFB991" w:rsidR="000F4EAA" w:rsidRDefault="00320AE3">
      <w:pPr>
        <w:pStyle w:val="TOC1"/>
        <w:rPr>
          <w:rFonts w:eastAsiaTheme="minorEastAsia" w:cstheme="minorBidi"/>
        </w:rPr>
      </w:pPr>
      <w:r>
        <w:fldChar w:fldCharType="begin"/>
      </w:r>
      <w:r>
        <w:instrText xml:space="preserve"> TOC \o "1-2" \h \z \u </w:instrText>
      </w:r>
      <w:r>
        <w:fldChar w:fldCharType="separate"/>
      </w:r>
      <w:hyperlink w:anchor="_Toc68082586" w:history="1">
        <w:r w:rsidR="000F4EAA" w:rsidRPr="0037453D">
          <w:rPr>
            <w:rStyle w:val="Hyperlink"/>
          </w:rPr>
          <w:t>Abstract</w:t>
        </w:r>
        <w:r w:rsidR="000F4EAA">
          <w:rPr>
            <w:webHidden/>
          </w:rPr>
          <w:tab/>
        </w:r>
        <w:r w:rsidR="000F4EAA">
          <w:rPr>
            <w:webHidden/>
          </w:rPr>
          <w:fldChar w:fldCharType="begin"/>
        </w:r>
        <w:r w:rsidR="000F4EAA">
          <w:rPr>
            <w:webHidden/>
          </w:rPr>
          <w:instrText xml:space="preserve"> PAGEREF _Toc68082586 \h </w:instrText>
        </w:r>
        <w:r w:rsidR="000F4EAA">
          <w:rPr>
            <w:webHidden/>
          </w:rPr>
        </w:r>
        <w:r w:rsidR="000F4EAA">
          <w:rPr>
            <w:webHidden/>
          </w:rPr>
          <w:fldChar w:fldCharType="separate"/>
        </w:r>
        <w:r w:rsidR="000F4EAA">
          <w:rPr>
            <w:webHidden/>
          </w:rPr>
          <w:t>1</w:t>
        </w:r>
        <w:r w:rsidR="000F4EAA">
          <w:rPr>
            <w:webHidden/>
          </w:rPr>
          <w:fldChar w:fldCharType="end"/>
        </w:r>
      </w:hyperlink>
    </w:p>
    <w:p w14:paraId="7BC8C410" w14:textId="46A652E7" w:rsidR="000F4EAA" w:rsidRDefault="00BB0C5E">
      <w:pPr>
        <w:pStyle w:val="TOC1"/>
        <w:rPr>
          <w:rFonts w:eastAsiaTheme="minorEastAsia" w:cstheme="minorBidi"/>
        </w:rPr>
      </w:pPr>
      <w:hyperlink w:anchor="_Toc68082587" w:history="1">
        <w:r w:rsidR="000F4EAA" w:rsidRPr="0037453D">
          <w:rPr>
            <w:rStyle w:val="Hyperlink"/>
          </w:rPr>
          <w:t>Summary</w:t>
        </w:r>
        <w:r w:rsidR="000F4EAA">
          <w:rPr>
            <w:webHidden/>
          </w:rPr>
          <w:tab/>
        </w:r>
        <w:r w:rsidR="000F4EAA">
          <w:rPr>
            <w:webHidden/>
          </w:rPr>
          <w:fldChar w:fldCharType="begin"/>
        </w:r>
        <w:r w:rsidR="000F4EAA">
          <w:rPr>
            <w:webHidden/>
          </w:rPr>
          <w:instrText xml:space="preserve"> PAGEREF _Toc68082587 \h </w:instrText>
        </w:r>
        <w:r w:rsidR="000F4EAA">
          <w:rPr>
            <w:webHidden/>
          </w:rPr>
        </w:r>
        <w:r w:rsidR="000F4EAA">
          <w:rPr>
            <w:webHidden/>
          </w:rPr>
          <w:fldChar w:fldCharType="separate"/>
        </w:r>
        <w:r w:rsidR="000F4EAA">
          <w:rPr>
            <w:webHidden/>
          </w:rPr>
          <w:t>2</w:t>
        </w:r>
        <w:r w:rsidR="000F4EAA">
          <w:rPr>
            <w:webHidden/>
          </w:rPr>
          <w:fldChar w:fldCharType="end"/>
        </w:r>
      </w:hyperlink>
    </w:p>
    <w:p w14:paraId="601681BD" w14:textId="7EC26241" w:rsidR="000F4EAA" w:rsidRDefault="00BB0C5E">
      <w:pPr>
        <w:pStyle w:val="TOC1"/>
        <w:rPr>
          <w:rFonts w:eastAsiaTheme="minorEastAsia" w:cstheme="minorBidi"/>
        </w:rPr>
      </w:pPr>
      <w:hyperlink w:anchor="_Toc68082588" w:history="1">
        <w:r w:rsidR="000F4EAA" w:rsidRPr="0037453D">
          <w:rPr>
            <w:rStyle w:val="Hyperlink"/>
          </w:rPr>
          <w:t>Acknowledgment</w:t>
        </w:r>
        <w:r w:rsidR="000F4EAA">
          <w:rPr>
            <w:webHidden/>
          </w:rPr>
          <w:tab/>
        </w:r>
        <w:r w:rsidR="000F4EAA">
          <w:rPr>
            <w:webHidden/>
          </w:rPr>
          <w:fldChar w:fldCharType="begin"/>
        </w:r>
        <w:r w:rsidR="000F4EAA">
          <w:rPr>
            <w:webHidden/>
          </w:rPr>
          <w:instrText xml:space="preserve"> PAGEREF _Toc68082588 \h </w:instrText>
        </w:r>
        <w:r w:rsidR="000F4EAA">
          <w:rPr>
            <w:webHidden/>
          </w:rPr>
        </w:r>
        <w:r w:rsidR="000F4EAA">
          <w:rPr>
            <w:webHidden/>
          </w:rPr>
          <w:fldChar w:fldCharType="separate"/>
        </w:r>
        <w:r w:rsidR="000F4EAA">
          <w:rPr>
            <w:webHidden/>
          </w:rPr>
          <w:t>3</w:t>
        </w:r>
        <w:r w:rsidR="000F4EAA">
          <w:rPr>
            <w:webHidden/>
          </w:rPr>
          <w:fldChar w:fldCharType="end"/>
        </w:r>
      </w:hyperlink>
    </w:p>
    <w:p w14:paraId="5A7C071A" w14:textId="5ED130DF" w:rsidR="000F4EAA" w:rsidRDefault="00BB0C5E">
      <w:pPr>
        <w:pStyle w:val="TOC1"/>
        <w:rPr>
          <w:rFonts w:eastAsiaTheme="minorEastAsia" w:cstheme="minorBidi"/>
        </w:rPr>
      </w:pPr>
      <w:hyperlink w:anchor="_Toc68082589" w:history="1">
        <w:r w:rsidR="000F4EAA" w:rsidRPr="0037453D">
          <w:rPr>
            <w:rStyle w:val="Hyperlink"/>
          </w:rPr>
          <w:t>Acronyms and Abbreviations</w:t>
        </w:r>
        <w:r w:rsidR="000F4EAA">
          <w:rPr>
            <w:webHidden/>
          </w:rPr>
          <w:tab/>
        </w:r>
        <w:r w:rsidR="000F4EAA">
          <w:rPr>
            <w:webHidden/>
          </w:rPr>
          <w:fldChar w:fldCharType="begin"/>
        </w:r>
        <w:r w:rsidR="000F4EAA">
          <w:rPr>
            <w:webHidden/>
          </w:rPr>
          <w:instrText xml:space="preserve"> PAGEREF _Toc68082589 \h </w:instrText>
        </w:r>
        <w:r w:rsidR="000F4EAA">
          <w:rPr>
            <w:webHidden/>
          </w:rPr>
        </w:r>
        <w:r w:rsidR="000F4EAA">
          <w:rPr>
            <w:webHidden/>
          </w:rPr>
          <w:fldChar w:fldCharType="separate"/>
        </w:r>
        <w:r w:rsidR="000F4EAA">
          <w:rPr>
            <w:webHidden/>
          </w:rPr>
          <w:t>4</w:t>
        </w:r>
        <w:r w:rsidR="000F4EAA">
          <w:rPr>
            <w:webHidden/>
          </w:rPr>
          <w:fldChar w:fldCharType="end"/>
        </w:r>
      </w:hyperlink>
    </w:p>
    <w:p w14:paraId="6329494F" w14:textId="428361E2" w:rsidR="000F4EAA" w:rsidRDefault="00BB0C5E">
      <w:pPr>
        <w:pStyle w:val="TOC1"/>
        <w:rPr>
          <w:rFonts w:eastAsiaTheme="minorEastAsia" w:cstheme="minorBidi"/>
        </w:rPr>
      </w:pPr>
      <w:hyperlink w:anchor="_Toc68082590" w:history="1">
        <w:r w:rsidR="000F4EAA" w:rsidRPr="0037453D">
          <w:rPr>
            <w:rStyle w:val="Hyperlink"/>
          </w:rPr>
          <w:t>Table of Contents</w:t>
        </w:r>
        <w:r w:rsidR="000F4EAA">
          <w:rPr>
            <w:webHidden/>
          </w:rPr>
          <w:tab/>
        </w:r>
        <w:r w:rsidR="000F4EAA">
          <w:rPr>
            <w:webHidden/>
          </w:rPr>
          <w:fldChar w:fldCharType="begin"/>
        </w:r>
        <w:r w:rsidR="000F4EAA">
          <w:rPr>
            <w:webHidden/>
          </w:rPr>
          <w:instrText xml:space="preserve"> PAGEREF _Toc68082590 \h </w:instrText>
        </w:r>
        <w:r w:rsidR="000F4EAA">
          <w:rPr>
            <w:webHidden/>
          </w:rPr>
        </w:r>
        <w:r w:rsidR="000F4EAA">
          <w:rPr>
            <w:webHidden/>
          </w:rPr>
          <w:fldChar w:fldCharType="separate"/>
        </w:r>
        <w:r w:rsidR="000F4EAA">
          <w:rPr>
            <w:webHidden/>
          </w:rPr>
          <w:t>5</w:t>
        </w:r>
        <w:r w:rsidR="000F4EAA">
          <w:rPr>
            <w:webHidden/>
          </w:rPr>
          <w:fldChar w:fldCharType="end"/>
        </w:r>
      </w:hyperlink>
    </w:p>
    <w:p w14:paraId="41EE45DF" w14:textId="1F180CEA" w:rsidR="000F4EAA" w:rsidRDefault="00BB0C5E">
      <w:pPr>
        <w:pStyle w:val="TOC1"/>
        <w:rPr>
          <w:rFonts w:eastAsiaTheme="minorEastAsia" w:cstheme="minorBidi"/>
        </w:rPr>
      </w:pPr>
      <w:hyperlink w:anchor="_Toc68082591" w:history="1">
        <w:r w:rsidR="000F4EAA" w:rsidRPr="0037453D">
          <w:rPr>
            <w:rStyle w:val="Hyperlink"/>
            <w:rFonts w:cs="Arial"/>
          </w:rPr>
          <w:t>1.0</w:t>
        </w:r>
        <w:r w:rsidR="000F4EAA">
          <w:rPr>
            <w:rFonts w:eastAsiaTheme="minorEastAsia" w:cstheme="minorBidi"/>
          </w:rPr>
          <w:tab/>
        </w:r>
        <w:r w:rsidR="000F4EAA" w:rsidRPr="0037453D">
          <w:rPr>
            <w:rStyle w:val="Hyperlink"/>
          </w:rPr>
          <w:t>Introduction</w:t>
        </w:r>
        <w:r w:rsidR="000F4EAA">
          <w:rPr>
            <w:webHidden/>
          </w:rPr>
          <w:tab/>
        </w:r>
        <w:r w:rsidR="000F4EAA">
          <w:rPr>
            <w:webHidden/>
          </w:rPr>
          <w:fldChar w:fldCharType="begin"/>
        </w:r>
        <w:r w:rsidR="000F4EAA">
          <w:rPr>
            <w:webHidden/>
          </w:rPr>
          <w:instrText xml:space="preserve"> PAGEREF _Toc68082591 \h </w:instrText>
        </w:r>
        <w:r w:rsidR="000F4EAA">
          <w:rPr>
            <w:webHidden/>
          </w:rPr>
        </w:r>
        <w:r w:rsidR="000F4EAA">
          <w:rPr>
            <w:webHidden/>
          </w:rPr>
          <w:fldChar w:fldCharType="separate"/>
        </w:r>
        <w:r w:rsidR="000F4EAA">
          <w:rPr>
            <w:webHidden/>
          </w:rPr>
          <w:t>6</w:t>
        </w:r>
        <w:r w:rsidR="000F4EAA">
          <w:rPr>
            <w:webHidden/>
          </w:rPr>
          <w:fldChar w:fldCharType="end"/>
        </w:r>
      </w:hyperlink>
    </w:p>
    <w:p w14:paraId="6CFB649C" w14:textId="7A7BE141" w:rsidR="000F4EAA" w:rsidRDefault="00BB0C5E">
      <w:pPr>
        <w:pStyle w:val="TOC1"/>
        <w:rPr>
          <w:rFonts w:eastAsiaTheme="minorEastAsia" w:cstheme="minorBidi"/>
        </w:rPr>
      </w:pPr>
      <w:hyperlink w:anchor="_Toc68082592" w:history="1">
        <w:r w:rsidR="000F4EAA" w:rsidRPr="0037453D">
          <w:rPr>
            <w:rStyle w:val="Hyperlink"/>
            <w:rFonts w:cs="Arial"/>
          </w:rPr>
          <w:t>2.0</w:t>
        </w:r>
        <w:r w:rsidR="000F4EAA">
          <w:rPr>
            <w:rFonts w:eastAsiaTheme="minorEastAsia" w:cstheme="minorBidi"/>
          </w:rPr>
          <w:tab/>
        </w:r>
        <w:r w:rsidR="000F4EAA" w:rsidRPr="0037453D">
          <w:rPr>
            <w:rStyle w:val="Hyperlink"/>
          </w:rPr>
          <w:t>GENII Setup</w:t>
        </w:r>
        <w:r w:rsidR="000F4EAA">
          <w:rPr>
            <w:webHidden/>
          </w:rPr>
          <w:tab/>
        </w:r>
        <w:r w:rsidR="000F4EAA">
          <w:rPr>
            <w:webHidden/>
          </w:rPr>
          <w:fldChar w:fldCharType="begin"/>
        </w:r>
        <w:r w:rsidR="000F4EAA">
          <w:rPr>
            <w:webHidden/>
          </w:rPr>
          <w:instrText xml:space="preserve"> PAGEREF _Toc68082592 \h </w:instrText>
        </w:r>
        <w:r w:rsidR="000F4EAA">
          <w:rPr>
            <w:webHidden/>
          </w:rPr>
        </w:r>
        <w:r w:rsidR="000F4EAA">
          <w:rPr>
            <w:webHidden/>
          </w:rPr>
          <w:fldChar w:fldCharType="separate"/>
        </w:r>
        <w:r w:rsidR="000F4EAA">
          <w:rPr>
            <w:webHidden/>
          </w:rPr>
          <w:t>7</w:t>
        </w:r>
        <w:r w:rsidR="000F4EAA">
          <w:rPr>
            <w:webHidden/>
          </w:rPr>
          <w:fldChar w:fldCharType="end"/>
        </w:r>
      </w:hyperlink>
    </w:p>
    <w:p w14:paraId="034FA465" w14:textId="4EAFEA48" w:rsidR="000F4EAA" w:rsidRDefault="00BB0C5E">
      <w:pPr>
        <w:pStyle w:val="TOC2"/>
        <w:rPr>
          <w:rFonts w:eastAsiaTheme="minorEastAsia" w:cstheme="minorBidi"/>
        </w:rPr>
      </w:pPr>
      <w:hyperlink w:anchor="_Toc68082593" w:history="1">
        <w:r w:rsidR="000F4EAA" w:rsidRPr="0037453D">
          <w:rPr>
            <w:rStyle w:val="Hyperlink"/>
            <w:rFonts w:cs="Arial"/>
          </w:rPr>
          <w:t>2.1</w:t>
        </w:r>
        <w:r w:rsidR="000F4EAA">
          <w:rPr>
            <w:rFonts w:eastAsiaTheme="minorEastAsia" w:cstheme="minorBidi"/>
          </w:rPr>
          <w:tab/>
        </w:r>
        <w:r w:rsidR="000F4EAA" w:rsidRPr="0037453D">
          <w:rPr>
            <w:rStyle w:val="Hyperlink"/>
          </w:rPr>
          <w:t>Starting and Customizing</w:t>
        </w:r>
        <w:r w:rsidR="000F4EAA">
          <w:rPr>
            <w:webHidden/>
          </w:rPr>
          <w:tab/>
        </w:r>
        <w:r w:rsidR="000F4EAA">
          <w:rPr>
            <w:webHidden/>
          </w:rPr>
          <w:fldChar w:fldCharType="begin"/>
        </w:r>
        <w:r w:rsidR="000F4EAA">
          <w:rPr>
            <w:webHidden/>
          </w:rPr>
          <w:instrText xml:space="preserve"> PAGEREF _Toc68082593 \h </w:instrText>
        </w:r>
        <w:r w:rsidR="000F4EAA">
          <w:rPr>
            <w:webHidden/>
          </w:rPr>
        </w:r>
        <w:r w:rsidR="000F4EAA">
          <w:rPr>
            <w:webHidden/>
          </w:rPr>
          <w:fldChar w:fldCharType="separate"/>
        </w:r>
        <w:r w:rsidR="000F4EAA">
          <w:rPr>
            <w:webHidden/>
          </w:rPr>
          <w:t>7</w:t>
        </w:r>
        <w:r w:rsidR="000F4EAA">
          <w:rPr>
            <w:webHidden/>
          </w:rPr>
          <w:fldChar w:fldCharType="end"/>
        </w:r>
      </w:hyperlink>
    </w:p>
    <w:p w14:paraId="21626393" w14:textId="572F31EE" w:rsidR="000F4EAA" w:rsidRDefault="00BB0C5E">
      <w:pPr>
        <w:pStyle w:val="TOC2"/>
        <w:rPr>
          <w:rFonts w:eastAsiaTheme="minorEastAsia" w:cstheme="minorBidi"/>
        </w:rPr>
      </w:pPr>
      <w:hyperlink w:anchor="_Toc68082594" w:history="1">
        <w:r w:rsidR="000F4EAA" w:rsidRPr="0037453D">
          <w:rPr>
            <w:rStyle w:val="Hyperlink"/>
            <w:rFonts w:cs="Arial"/>
          </w:rPr>
          <w:t>2.2</w:t>
        </w:r>
        <w:r w:rsidR="000F4EAA">
          <w:rPr>
            <w:rFonts w:eastAsiaTheme="minorEastAsia" w:cstheme="minorBidi"/>
          </w:rPr>
          <w:tab/>
        </w:r>
        <w:r w:rsidR="000F4EAA" w:rsidRPr="0037453D">
          <w:rPr>
            <w:rStyle w:val="Hyperlink"/>
          </w:rPr>
          <w:t>Setting Up a Calculation using Templates</w:t>
        </w:r>
        <w:r w:rsidR="000F4EAA">
          <w:rPr>
            <w:webHidden/>
          </w:rPr>
          <w:tab/>
        </w:r>
        <w:r w:rsidR="000F4EAA">
          <w:rPr>
            <w:webHidden/>
          </w:rPr>
          <w:fldChar w:fldCharType="begin"/>
        </w:r>
        <w:r w:rsidR="000F4EAA">
          <w:rPr>
            <w:webHidden/>
          </w:rPr>
          <w:instrText xml:space="preserve"> PAGEREF _Toc68082594 \h </w:instrText>
        </w:r>
        <w:r w:rsidR="000F4EAA">
          <w:rPr>
            <w:webHidden/>
          </w:rPr>
        </w:r>
        <w:r w:rsidR="000F4EAA">
          <w:rPr>
            <w:webHidden/>
          </w:rPr>
          <w:fldChar w:fldCharType="separate"/>
        </w:r>
        <w:r w:rsidR="000F4EAA">
          <w:rPr>
            <w:webHidden/>
          </w:rPr>
          <w:t>12</w:t>
        </w:r>
        <w:r w:rsidR="000F4EAA">
          <w:rPr>
            <w:webHidden/>
          </w:rPr>
          <w:fldChar w:fldCharType="end"/>
        </w:r>
      </w:hyperlink>
    </w:p>
    <w:p w14:paraId="5692D0AD" w14:textId="6FE3AC87" w:rsidR="000F4EAA" w:rsidRDefault="00BB0C5E">
      <w:pPr>
        <w:pStyle w:val="TOC1"/>
        <w:rPr>
          <w:rFonts w:eastAsiaTheme="minorEastAsia" w:cstheme="minorBidi"/>
        </w:rPr>
      </w:pPr>
      <w:hyperlink w:anchor="_Toc68082595" w:history="1">
        <w:r w:rsidR="000F4EAA" w:rsidRPr="0037453D">
          <w:rPr>
            <w:rStyle w:val="Hyperlink"/>
            <w:rFonts w:cs="Arial"/>
          </w:rPr>
          <w:t>3.0</w:t>
        </w:r>
        <w:r w:rsidR="000F4EAA">
          <w:rPr>
            <w:rFonts w:eastAsiaTheme="minorEastAsia" w:cstheme="minorBidi"/>
          </w:rPr>
          <w:tab/>
        </w:r>
        <w:r w:rsidR="000F4EAA" w:rsidRPr="0037453D">
          <w:rPr>
            <w:rStyle w:val="Hyperlink"/>
          </w:rPr>
          <w:t>Step by Step Example 5</w:t>
        </w:r>
        <w:r w:rsidR="000F4EAA">
          <w:rPr>
            <w:webHidden/>
          </w:rPr>
          <w:tab/>
        </w:r>
        <w:r w:rsidR="000F4EAA">
          <w:rPr>
            <w:webHidden/>
          </w:rPr>
          <w:fldChar w:fldCharType="begin"/>
        </w:r>
        <w:r w:rsidR="000F4EAA">
          <w:rPr>
            <w:webHidden/>
          </w:rPr>
          <w:instrText xml:space="preserve"> PAGEREF _Toc68082595 \h </w:instrText>
        </w:r>
        <w:r w:rsidR="000F4EAA">
          <w:rPr>
            <w:webHidden/>
          </w:rPr>
        </w:r>
        <w:r w:rsidR="000F4EAA">
          <w:rPr>
            <w:webHidden/>
          </w:rPr>
          <w:fldChar w:fldCharType="separate"/>
        </w:r>
        <w:r w:rsidR="000F4EAA">
          <w:rPr>
            <w:webHidden/>
          </w:rPr>
          <w:t>15</w:t>
        </w:r>
        <w:r w:rsidR="000F4EAA">
          <w:rPr>
            <w:webHidden/>
          </w:rPr>
          <w:fldChar w:fldCharType="end"/>
        </w:r>
      </w:hyperlink>
    </w:p>
    <w:p w14:paraId="595C5842" w14:textId="383E3541" w:rsidR="000F4EAA" w:rsidRDefault="00BB0C5E">
      <w:pPr>
        <w:pStyle w:val="TOC2"/>
        <w:rPr>
          <w:rFonts w:eastAsiaTheme="minorEastAsia" w:cstheme="minorBidi"/>
        </w:rPr>
      </w:pPr>
      <w:hyperlink w:anchor="_Toc68082596" w:history="1">
        <w:r w:rsidR="000F4EAA" w:rsidRPr="0037453D">
          <w:rPr>
            <w:rStyle w:val="Hyperlink"/>
            <w:rFonts w:cs="Arial"/>
          </w:rPr>
          <w:t>3.1</w:t>
        </w:r>
        <w:r w:rsidR="000F4EAA">
          <w:rPr>
            <w:rFonts w:eastAsiaTheme="minorEastAsia" w:cstheme="minorBidi"/>
          </w:rPr>
          <w:tab/>
        </w:r>
        <w:r w:rsidR="000F4EAA" w:rsidRPr="0037453D">
          <w:rPr>
            <w:rStyle w:val="Hyperlink"/>
          </w:rPr>
          <w:t>Getting Started with Example 5</w:t>
        </w:r>
        <w:r w:rsidR="000F4EAA">
          <w:rPr>
            <w:webHidden/>
          </w:rPr>
          <w:tab/>
        </w:r>
        <w:r w:rsidR="000F4EAA">
          <w:rPr>
            <w:webHidden/>
          </w:rPr>
          <w:fldChar w:fldCharType="begin"/>
        </w:r>
        <w:r w:rsidR="000F4EAA">
          <w:rPr>
            <w:webHidden/>
          </w:rPr>
          <w:instrText xml:space="preserve"> PAGEREF _Toc68082596 \h </w:instrText>
        </w:r>
        <w:r w:rsidR="000F4EAA">
          <w:rPr>
            <w:webHidden/>
          </w:rPr>
        </w:r>
        <w:r w:rsidR="000F4EAA">
          <w:rPr>
            <w:webHidden/>
          </w:rPr>
          <w:fldChar w:fldCharType="separate"/>
        </w:r>
        <w:r w:rsidR="000F4EAA">
          <w:rPr>
            <w:webHidden/>
          </w:rPr>
          <w:t>18</w:t>
        </w:r>
        <w:r w:rsidR="000F4EAA">
          <w:rPr>
            <w:webHidden/>
          </w:rPr>
          <w:fldChar w:fldCharType="end"/>
        </w:r>
      </w:hyperlink>
    </w:p>
    <w:p w14:paraId="46B2CCE5" w14:textId="431F7861" w:rsidR="000F4EAA" w:rsidRDefault="00BB0C5E">
      <w:pPr>
        <w:pStyle w:val="TOC2"/>
        <w:rPr>
          <w:rFonts w:eastAsiaTheme="minorEastAsia" w:cstheme="minorBidi"/>
        </w:rPr>
      </w:pPr>
      <w:hyperlink w:anchor="_Toc68082597" w:history="1">
        <w:r w:rsidR="000F4EAA" w:rsidRPr="0037453D">
          <w:rPr>
            <w:rStyle w:val="Hyperlink"/>
            <w:rFonts w:cs="Arial"/>
          </w:rPr>
          <w:t>3.2</w:t>
        </w:r>
        <w:r w:rsidR="000F4EAA">
          <w:rPr>
            <w:rFonts w:eastAsiaTheme="minorEastAsia" w:cstheme="minorBidi"/>
          </w:rPr>
          <w:tab/>
        </w:r>
        <w:r w:rsidR="000F4EAA" w:rsidRPr="0037453D">
          <w:rPr>
            <w:rStyle w:val="Hyperlink"/>
          </w:rPr>
          <w:t>Add Icons to Example 5</w:t>
        </w:r>
        <w:r w:rsidR="000F4EAA">
          <w:rPr>
            <w:webHidden/>
          </w:rPr>
          <w:tab/>
        </w:r>
        <w:r w:rsidR="000F4EAA">
          <w:rPr>
            <w:webHidden/>
          </w:rPr>
          <w:fldChar w:fldCharType="begin"/>
        </w:r>
        <w:r w:rsidR="000F4EAA">
          <w:rPr>
            <w:webHidden/>
          </w:rPr>
          <w:instrText xml:space="preserve"> PAGEREF _Toc68082597 \h </w:instrText>
        </w:r>
        <w:r w:rsidR="000F4EAA">
          <w:rPr>
            <w:webHidden/>
          </w:rPr>
        </w:r>
        <w:r w:rsidR="000F4EAA">
          <w:rPr>
            <w:webHidden/>
          </w:rPr>
          <w:fldChar w:fldCharType="separate"/>
        </w:r>
        <w:r w:rsidR="000F4EAA">
          <w:rPr>
            <w:webHidden/>
          </w:rPr>
          <w:t>20</w:t>
        </w:r>
        <w:r w:rsidR="000F4EAA">
          <w:rPr>
            <w:webHidden/>
          </w:rPr>
          <w:fldChar w:fldCharType="end"/>
        </w:r>
      </w:hyperlink>
    </w:p>
    <w:p w14:paraId="546B3CC4" w14:textId="0C69A465" w:rsidR="000F4EAA" w:rsidRDefault="00BB0C5E">
      <w:pPr>
        <w:pStyle w:val="TOC2"/>
        <w:rPr>
          <w:rFonts w:eastAsiaTheme="minorEastAsia" w:cstheme="minorBidi"/>
        </w:rPr>
      </w:pPr>
      <w:hyperlink w:anchor="_Toc68082598" w:history="1">
        <w:r w:rsidR="000F4EAA" w:rsidRPr="0037453D">
          <w:rPr>
            <w:rStyle w:val="Hyperlink"/>
            <w:rFonts w:cs="Arial"/>
          </w:rPr>
          <w:t>3.3</w:t>
        </w:r>
        <w:r w:rsidR="000F4EAA">
          <w:rPr>
            <w:rFonts w:eastAsiaTheme="minorEastAsia" w:cstheme="minorBidi"/>
          </w:rPr>
          <w:tab/>
        </w:r>
        <w:r w:rsidR="000F4EAA" w:rsidRPr="0037453D">
          <w:rPr>
            <w:rStyle w:val="Hyperlink"/>
          </w:rPr>
          <w:t>Add Connections to Example 5</w:t>
        </w:r>
        <w:r w:rsidR="000F4EAA">
          <w:rPr>
            <w:webHidden/>
          </w:rPr>
          <w:tab/>
        </w:r>
        <w:r w:rsidR="000F4EAA">
          <w:rPr>
            <w:webHidden/>
          </w:rPr>
          <w:fldChar w:fldCharType="begin"/>
        </w:r>
        <w:r w:rsidR="000F4EAA">
          <w:rPr>
            <w:webHidden/>
          </w:rPr>
          <w:instrText xml:space="preserve"> PAGEREF _Toc68082598 \h </w:instrText>
        </w:r>
        <w:r w:rsidR="000F4EAA">
          <w:rPr>
            <w:webHidden/>
          </w:rPr>
        </w:r>
        <w:r w:rsidR="000F4EAA">
          <w:rPr>
            <w:webHidden/>
          </w:rPr>
          <w:fldChar w:fldCharType="separate"/>
        </w:r>
        <w:r w:rsidR="000F4EAA">
          <w:rPr>
            <w:webHidden/>
          </w:rPr>
          <w:t>28</w:t>
        </w:r>
        <w:r w:rsidR="000F4EAA">
          <w:rPr>
            <w:webHidden/>
          </w:rPr>
          <w:fldChar w:fldCharType="end"/>
        </w:r>
      </w:hyperlink>
    </w:p>
    <w:p w14:paraId="3107014C" w14:textId="53049613" w:rsidR="000F4EAA" w:rsidRDefault="00BB0C5E">
      <w:pPr>
        <w:pStyle w:val="TOC2"/>
        <w:rPr>
          <w:rFonts w:eastAsiaTheme="minorEastAsia" w:cstheme="minorBidi"/>
        </w:rPr>
      </w:pPr>
      <w:hyperlink w:anchor="_Toc68082599" w:history="1">
        <w:r w:rsidR="000F4EAA" w:rsidRPr="0037453D">
          <w:rPr>
            <w:rStyle w:val="Hyperlink"/>
            <w:rFonts w:cs="Arial"/>
          </w:rPr>
          <w:t>3.4</w:t>
        </w:r>
        <w:r w:rsidR="000F4EAA">
          <w:rPr>
            <w:rFonts w:eastAsiaTheme="minorEastAsia" w:cstheme="minorBidi"/>
          </w:rPr>
          <w:tab/>
        </w:r>
        <w:r w:rsidR="000F4EAA" w:rsidRPr="0037453D">
          <w:rPr>
            <w:rStyle w:val="Hyperlink"/>
          </w:rPr>
          <w:t>Add General Information (select models) to Example 5</w:t>
        </w:r>
        <w:r w:rsidR="000F4EAA">
          <w:rPr>
            <w:webHidden/>
          </w:rPr>
          <w:tab/>
        </w:r>
        <w:r w:rsidR="000F4EAA">
          <w:rPr>
            <w:webHidden/>
          </w:rPr>
          <w:fldChar w:fldCharType="begin"/>
        </w:r>
        <w:r w:rsidR="000F4EAA">
          <w:rPr>
            <w:webHidden/>
          </w:rPr>
          <w:instrText xml:space="preserve"> PAGEREF _Toc68082599 \h </w:instrText>
        </w:r>
        <w:r w:rsidR="000F4EAA">
          <w:rPr>
            <w:webHidden/>
          </w:rPr>
        </w:r>
        <w:r w:rsidR="000F4EAA">
          <w:rPr>
            <w:webHidden/>
          </w:rPr>
          <w:fldChar w:fldCharType="separate"/>
        </w:r>
        <w:r w:rsidR="000F4EAA">
          <w:rPr>
            <w:webHidden/>
          </w:rPr>
          <w:t>32</w:t>
        </w:r>
        <w:r w:rsidR="000F4EAA">
          <w:rPr>
            <w:webHidden/>
          </w:rPr>
          <w:fldChar w:fldCharType="end"/>
        </w:r>
      </w:hyperlink>
    </w:p>
    <w:p w14:paraId="74C98F22" w14:textId="5B5BDFE4" w:rsidR="000F4EAA" w:rsidRDefault="00BB0C5E">
      <w:pPr>
        <w:pStyle w:val="TOC2"/>
        <w:rPr>
          <w:rFonts w:eastAsiaTheme="minorEastAsia" w:cstheme="minorBidi"/>
        </w:rPr>
      </w:pPr>
      <w:hyperlink w:anchor="_Toc68082600" w:history="1">
        <w:r w:rsidR="000F4EAA" w:rsidRPr="0037453D">
          <w:rPr>
            <w:rStyle w:val="Hyperlink"/>
            <w:rFonts w:cs="Arial"/>
          </w:rPr>
          <w:t>3.5</w:t>
        </w:r>
        <w:r w:rsidR="000F4EAA">
          <w:rPr>
            <w:rFonts w:eastAsiaTheme="minorEastAsia" w:cstheme="minorBidi"/>
          </w:rPr>
          <w:tab/>
        </w:r>
        <w:r w:rsidR="000F4EAA" w:rsidRPr="0037453D">
          <w:rPr>
            <w:rStyle w:val="Hyperlink"/>
          </w:rPr>
          <w:t>General Information for Icon 1 Constituent (con1) - Database</w:t>
        </w:r>
        <w:r w:rsidR="000F4EAA">
          <w:rPr>
            <w:webHidden/>
          </w:rPr>
          <w:tab/>
        </w:r>
        <w:r w:rsidR="000F4EAA">
          <w:rPr>
            <w:webHidden/>
          </w:rPr>
          <w:fldChar w:fldCharType="begin"/>
        </w:r>
        <w:r w:rsidR="000F4EAA">
          <w:rPr>
            <w:webHidden/>
          </w:rPr>
          <w:instrText xml:space="preserve"> PAGEREF _Toc68082600 \h </w:instrText>
        </w:r>
        <w:r w:rsidR="000F4EAA">
          <w:rPr>
            <w:webHidden/>
          </w:rPr>
        </w:r>
        <w:r w:rsidR="000F4EAA">
          <w:rPr>
            <w:webHidden/>
          </w:rPr>
          <w:fldChar w:fldCharType="separate"/>
        </w:r>
        <w:r w:rsidR="000F4EAA">
          <w:rPr>
            <w:webHidden/>
          </w:rPr>
          <w:t>32</w:t>
        </w:r>
        <w:r w:rsidR="000F4EAA">
          <w:rPr>
            <w:webHidden/>
          </w:rPr>
          <w:fldChar w:fldCharType="end"/>
        </w:r>
      </w:hyperlink>
    </w:p>
    <w:p w14:paraId="7384F2F9" w14:textId="14D047CE" w:rsidR="000F4EAA" w:rsidRDefault="00BB0C5E">
      <w:pPr>
        <w:pStyle w:val="TOC2"/>
        <w:rPr>
          <w:rFonts w:eastAsiaTheme="minorEastAsia" w:cstheme="minorBidi"/>
        </w:rPr>
      </w:pPr>
      <w:hyperlink w:anchor="_Toc68082601" w:history="1">
        <w:r w:rsidR="000F4EAA" w:rsidRPr="0037453D">
          <w:rPr>
            <w:rStyle w:val="Hyperlink"/>
            <w:rFonts w:cs="Arial"/>
          </w:rPr>
          <w:t>3.6</w:t>
        </w:r>
        <w:r w:rsidR="000F4EAA">
          <w:rPr>
            <w:rFonts w:eastAsiaTheme="minorEastAsia" w:cstheme="minorBidi"/>
          </w:rPr>
          <w:tab/>
        </w:r>
        <w:r w:rsidR="000F4EAA" w:rsidRPr="0037453D">
          <w:rPr>
            <w:rStyle w:val="Hyperlink"/>
          </w:rPr>
          <w:t>Add User Input to Example 5</w:t>
        </w:r>
        <w:r w:rsidR="000F4EAA">
          <w:rPr>
            <w:webHidden/>
          </w:rPr>
          <w:tab/>
        </w:r>
        <w:r w:rsidR="000F4EAA">
          <w:rPr>
            <w:webHidden/>
          </w:rPr>
          <w:fldChar w:fldCharType="begin"/>
        </w:r>
        <w:r w:rsidR="000F4EAA">
          <w:rPr>
            <w:webHidden/>
          </w:rPr>
          <w:instrText xml:space="preserve"> PAGEREF _Toc68082601 \h </w:instrText>
        </w:r>
        <w:r w:rsidR="000F4EAA">
          <w:rPr>
            <w:webHidden/>
          </w:rPr>
        </w:r>
        <w:r w:rsidR="000F4EAA">
          <w:rPr>
            <w:webHidden/>
          </w:rPr>
          <w:fldChar w:fldCharType="separate"/>
        </w:r>
        <w:r w:rsidR="000F4EAA">
          <w:rPr>
            <w:webHidden/>
          </w:rPr>
          <w:t>43</w:t>
        </w:r>
        <w:r w:rsidR="000F4EAA">
          <w:rPr>
            <w:webHidden/>
          </w:rPr>
          <w:fldChar w:fldCharType="end"/>
        </w:r>
      </w:hyperlink>
    </w:p>
    <w:p w14:paraId="4E6A42C0" w14:textId="369CF35E" w:rsidR="000F4EAA" w:rsidRDefault="00BB0C5E">
      <w:pPr>
        <w:pStyle w:val="TOC2"/>
        <w:rPr>
          <w:rFonts w:eastAsiaTheme="minorEastAsia" w:cstheme="minorBidi"/>
        </w:rPr>
      </w:pPr>
      <w:hyperlink w:anchor="_Toc68082602" w:history="1">
        <w:r w:rsidR="000F4EAA" w:rsidRPr="0037453D">
          <w:rPr>
            <w:rStyle w:val="Hyperlink"/>
            <w:rFonts w:cs="Arial"/>
          </w:rPr>
          <w:t>3.7</w:t>
        </w:r>
        <w:r w:rsidR="000F4EAA">
          <w:rPr>
            <w:rFonts w:eastAsiaTheme="minorEastAsia" w:cstheme="minorBidi"/>
          </w:rPr>
          <w:tab/>
        </w:r>
        <w:r w:rsidR="000F4EAA" w:rsidRPr="0037453D">
          <w:rPr>
            <w:rStyle w:val="Hyperlink"/>
          </w:rPr>
          <w:t>Running Example 5</w:t>
        </w:r>
        <w:r w:rsidR="000F4EAA">
          <w:rPr>
            <w:webHidden/>
          </w:rPr>
          <w:tab/>
        </w:r>
        <w:r w:rsidR="000F4EAA">
          <w:rPr>
            <w:webHidden/>
          </w:rPr>
          <w:fldChar w:fldCharType="begin"/>
        </w:r>
        <w:r w:rsidR="000F4EAA">
          <w:rPr>
            <w:webHidden/>
          </w:rPr>
          <w:instrText xml:space="preserve"> PAGEREF _Toc68082602 \h </w:instrText>
        </w:r>
        <w:r w:rsidR="000F4EAA">
          <w:rPr>
            <w:webHidden/>
          </w:rPr>
        </w:r>
        <w:r w:rsidR="000F4EAA">
          <w:rPr>
            <w:webHidden/>
          </w:rPr>
          <w:fldChar w:fldCharType="separate"/>
        </w:r>
        <w:r w:rsidR="000F4EAA">
          <w:rPr>
            <w:webHidden/>
          </w:rPr>
          <w:t>61</w:t>
        </w:r>
        <w:r w:rsidR="000F4EAA">
          <w:rPr>
            <w:webHidden/>
          </w:rPr>
          <w:fldChar w:fldCharType="end"/>
        </w:r>
      </w:hyperlink>
    </w:p>
    <w:p w14:paraId="5D8FA92C" w14:textId="5482E919" w:rsidR="000F4EAA" w:rsidRDefault="00BB0C5E">
      <w:pPr>
        <w:pStyle w:val="TOC1"/>
        <w:rPr>
          <w:rFonts w:eastAsiaTheme="minorEastAsia" w:cstheme="minorBidi"/>
        </w:rPr>
      </w:pPr>
      <w:hyperlink w:anchor="_Toc68082603" w:history="1">
        <w:r w:rsidR="000F4EAA" w:rsidRPr="0037453D">
          <w:rPr>
            <w:rStyle w:val="Hyperlink"/>
            <w:rFonts w:cs="Arial"/>
          </w:rPr>
          <w:t>4.0</w:t>
        </w:r>
        <w:r w:rsidR="000F4EAA">
          <w:rPr>
            <w:rFonts w:eastAsiaTheme="minorEastAsia" w:cstheme="minorBidi"/>
          </w:rPr>
          <w:tab/>
        </w:r>
        <w:r w:rsidR="000F4EAA" w:rsidRPr="0037453D">
          <w:rPr>
            <w:rStyle w:val="Hyperlink"/>
          </w:rPr>
          <w:t>Summarized Example 7</w:t>
        </w:r>
        <w:r w:rsidR="000F4EAA">
          <w:rPr>
            <w:webHidden/>
          </w:rPr>
          <w:tab/>
        </w:r>
        <w:r w:rsidR="000F4EAA">
          <w:rPr>
            <w:webHidden/>
          </w:rPr>
          <w:fldChar w:fldCharType="begin"/>
        </w:r>
        <w:r w:rsidR="000F4EAA">
          <w:rPr>
            <w:webHidden/>
          </w:rPr>
          <w:instrText xml:space="preserve"> PAGEREF _Toc68082603 \h </w:instrText>
        </w:r>
        <w:r w:rsidR="000F4EAA">
          <w:rPr>
            <w:webHidden/>
          </w:rPr>
        </w:r>
        <w:r w:rsidR="000F4EAA">
          <w:rPr>
            <w:webHidden/>
          </w:rPr>
          <w:fldChar w:fldCharType="separate"/>
        </w:r>
        <w:r w:rsidR="000F4EAA">
          <w:rPr>
            <w:webHidden/>
          </w:rPr>
          <w:t>84</w:t>
        </w:r>
        <w:r w:rsidR="000F4EAA">
          <w:rPr>
            <w:webHidden/>
          </w:rPr>
          <w:fldChar w:fldCharType="end"/>
        </w:r>
      </w:hyperlink>
    </w:p>
    <w:p w14:paraId="6B59ECA0" w14:textId="309E1EDD" w:rsidR="000F4EAA" w:rsidRDefault="00BB0C5E">
      <w:pPr>
        <w:pStyle w:val="TOC2"/>
        <w:rPr>
          <w:rFonts w:eastAsiaTheme="minorEastAsia" w:cstheme="minorBidi"/>
        </w:rPr>
      </w:pPr>
      <w:hyperlink w:anchor="_Toc68082604" w:history="1">
        <w:r w:rsidR="000F4EAA" w:rsidRPr="0037453D">
          <w:rPr>
            <w:rStyle w:val="Hyperlink"/>
            <w:rFonts w:cs="Arial"/>
          </w:rPr>
          <w:t>4.1</w:t>
        </w:r>
        <w:r w:rsidR="000F4EAA">
          <w:rPr>
            <w:rFonts w:eastAsiaTheme="minorEastAsia" w:cstheme="minorBidi"/>
          </w:rPr>
          <w:tab/>
        </w:r>
        <w:r w:rsidR="000F4EAA" w:rsidRPr="0037453D">
          <w:rPr>
            <w:rStyle w:val="Hyperlink"/>
          </w:rPr>
          <w:t>Add General Information (Select Models) for Example 7</w:t>
        </w:r>
        <w:r w:rsidR="000F4EAA">
          <w:rPr>
            <w:webHidden/>
          </w:rPr>
          <w:tab/>
        </w:r>
        <w:r w:rsidR="000F4EAA">
          <w:rPr>
            <w:webHidden/>
          </w:rPr>
          <w:fldChar w:fldCharType="begin"/>
        </w:r>
        <w:r w:rsidR="000F4EAA">
          <w:rPr>
            <w:webHidden/>
          </w:rPr>
          <w:instrText xml:space="preserve"> PAGEREF _Toc68082604 \h </w:instrText>
        </w:r>
        <w:r w:rsidR="000F4EAA">
          <w:rPr>
            <w:webHidden/>
          </w:rPr>
        </w:r>
        <w:r w:rsidR="000F4EAA">
          <w:rPr>
            <w:webHidden/>
          </w:rPr>
          <w:fldChar w:fldCharType="separate"/>
        </w:r>
        <w:r w:rsidR="000F4EAA">
          <w:rPr>
            <w:webHidden/>
          </w:rPr>
          <w:t>85</w:t>
        </w:r>
        <w:r w:rsidR="000F4EAA">
          <w:rPr>
            <w:webHidden/>
          </w:rPr>
          <w:fldChar w:fldCharType="end"/>
        </w:r>
      </w:hyperlink>
    </w:p>
    <w:p w14:paraId="73D7A8B0" w14:textId="0489F346" w:rsidR="000F4EAA" w:rsidRDefault="00BB0C5E">
      <w:pPr>
        <w:pStyle w:val="TOC2"/>
        <w:rPr>
          <w:rFonts w:eastAsiaTheme="minorEastAsia" w:cstheme="minorBidi"/>
        </w:rPr>
      </w:pPr>
      <w:hyperlink w:anchor="_Toc68082605" w:history="1">
        <w:r w:rsidR="000F4EAA" w:rsidRPr="0037453D">
          <w:rPr>
            <w:rStyle w:val="Hyperlink"/>
            <w:rFonts w:cs="Arial"/>
          </w:rPr>
          <w:t>4.2</w:t>
        </w:r>
        <w:r w:rsidR="000F4EAA">
          <w:rPr>
            <w:rFonts w:eastAsiaTheme="minorEastAsia" w:cstheme="minorBidi"/>
          </w:rPr>
          <w:tab/>
        </w:r>
        <w:r w:rsidR="000F4EAA" w:rsidRPr="0037453D">
          <w:rPr>
            <w:rStyle w:val="Hyperlink"/>
          </w:rPr>
          <w:t>Add User Input to Example 7</w:t>
        </w:r>
        <w:r w:rsidR="000F4EAA">
          <w:rPr>
            <w:webHidden/>
          </w:rPr>
          <w:tab/>
        </w:r>
        <w:r w:rsidR="000F4EAA">
          <w:rPr>
            <w:webHidden/>
          </w:rPr>
          <w:fldChar w:fldCharType="begin"/>
        </w:r>
        <w:r w:rsidR="000F4EAA">
          <w:rPr>
            <w:webHidden/>
          </w:rPr>
          <w:instrText xml:space="preserve"> PAGEREF _Toc68082605 \h </w:instrText>
        </w:r>
        <w:r w:rsidR="000F4EAA">
          <w:rPr>
            <w:webHidden/>
          </w:rPr>
        </w:r>
        <w:r w:rsidR="000F4EAA">
          <w:rPr>
            <w:webHidden/>
          </w:rPr>
          <w:fldChar w:fldCharType="separate"/>
        </w:r>
        <w:r w:rsidR="000F4EAA">
          <w:rPr>
            <w:webHidden/>
          </w:rPr>
          <w:t>85</w:t>
        </w:r>
        <w:r w:rsidR="000F4EAA">
          <w:rPr>
            <w:webHidden/>
          </w:rPr>
          <w:fldChar w:fldCharType="end"/>
        </w:r>
      </w:hyperlink>
    </w:p>
    <w:p w14:paraId="336F5DCD" w14:textId="0E0A871E" w:rsidR="000F4EAA" w:rsidRDefault="00BB0C5E">
      <w:pPr>
        <w:pStyle w:val="TOC1"/>
        <w:rPr>
          <w:rFonts w:eastAsiaTheme="minorEastAsia" w:cstheme="minorBidi"/>
        </w:rPr>
      </w:pPr>
      <w:hyperlink w:anchor="_Toc68082606" w:history="1">
        <w:r w:rsidR="000F4EAA" w:rsidRPr="0037453D">
          <w:rPr>
            <w:rStyle w:val="Hyperlink"/>
            <w:rFonts w:cs="Arial"/>
          </w:rPr>
          <w:t>5.0</w:t>
        </w:r>
        <w:r w:rsidR="000F4EAA">
          <w:rPr>
            <w:rFonts w:eastAsiaTheme="minorEastAsia" w:cstheme="minorBidi"/>
          </w:rPr>
          <w:tab/>
        </w:r>
        <w:r w:rsidR="000F4EAA" w:rsidRPr="0037453D">
          <w:rPr>
            <w:rStyle w:val="Hyperlink"/>
          </w:rPr>
          <w:t>References</w:t>
        </w:r>
        <w:r w:rsidR="000F4EAA">
          <w:rPr>
            <w:webHidden/>
          </w:rPr>
          <w:tab/>
        </w:r>
        <w:r w:rsidR="000F4EAA">
          <w:rPr>
            <w:webHidden/>
          </w:rPr>
          <w:fldChar w:fldCharType="begin"/>
        </w:r>
        <w:r w:rsidR="000F4EAA">
          <w:rPr>
            <w:webHidden/>
          </w:rPr>
          <w:instrText xml:space="preserve"> PAGEREF _Toc68082606 \h </w:instrText>
        </w:r>
        <w:r w:rsidR="000F4EAA">
          <w:rPr>
            <w:webHidden/>
          </w:rPr>
        </w:r>
        <w:r w:rsidR="000F4EAA">
          <w:rPr>
            <w:webHidden/>
          </w:rPr>
          <w:fldChar w:fldCharType="separate"/>
        </w:r>
        <w:r w:rsidR="000F4EAA">
          <w:rPr>
            <w:webHidden/>
          </w:rPr>
          <w:t>88</w:t>
        </w:r>
        <w:r w:rsidR="000F4EAA">
          <w:rPr>
            <w:webHidden/>
          </w:rPr>
          <w:fldChar w:fldCharType="end"/>
        </w:r>
      </w:hyperlink>
    </w:p>
    <w:p w14:paraId="470E9947" w14:textId="526E50AC" w:rsidR="00E12AF4" w:rsidRPr="00F77658" w:rsidRDefault="00320AE3" w:rsidP="00F77658">
      <w:pPr>
        <w:pStyle w:val="Heading1"/>
      </w:pPr>
      <w:r>
        <w:lastRenderedPageBreak/>
        <w:fldChar w:fldCharType="end"/>
      </w:r>
      <w:bookmarkStart w:id="12" w:name="_Toc512508458"/>
      <w:bookmarkStart w:id="13" w:name="_Toc68082591"/>
      <w:r w:rsidR="00552227" w:rsidRPr="00F77658">
        <w:t>Introduction</w:t>
      </w:r>
      <w:bookmarkEnd w:id="12"/>
      <w:bookmarkEnd w:id="13"/>
    </w:p>
    <w:p w14:paraId="161B1C73" w14:textId="54145AB1" w:rsidR="00EA6675" w:rsidRDefault="00D07C4F" w:rsidP="00EA6675">
      <w:pPr>
        <w:pStyle w:val="BodyText"/>
      </w:pPr>
      <w:r>
        <w:t>The GENII computer code was developed for the Environmental Protection Agency (EPA) at Pacific Northwest National Laboratory (PNNL) to incorporate the internal dosimetry models recommended by the International Commission on Radiological Protection (ICRP)</w:t>
      </w:r>
      <w:r w:rsidR="0046490F">
        <w:rPr>
          <w:rStyle w:val="FootnoteReference"/>
        </w:rPr>
        <w:footnoteReference w:id="4"/>
      </w:r>
      <w:r>
        <w:t xml:space="preserve"> and the radiological risk estimating procedures of Federal Guidance Report 13 </w:t>
      </w:r>
      <w:r w:rsidR="00BB35D9">
        <w:t>(</w:t>
      </w:r>
      <w:proofErr w:type="spellStart"/>
      <w:r w:rsidR="00BB35D9">
        <w:t>Eckerman</w:t>
      </w:r>
      <w:proofErr w:type="spellEnd"/>
      <w:r w:rsidR="00BB35D9">
        <w:t xml:space="preserve"> et al</w:t>
      </w:r>
      <w:r w:rsidR="00A94B55">
        <w:t>.</w:t>
      </w:r>
      <w:r w:rsidR="00BB35D9">
        <w:t xml:space="preserve"> 1999) </w:t>
      </w:r>
      <w:r>
        <w:t>into updated versions of existing environmental pathway analysis models. The resulting environmental dosimetry computer codes are compiled in the GENII Environmental Dosimetry System</w:t>
      </w:r>
      <w:r w:rsidR="00A94B55">
        <w:t xml:space="preserve"> (Napier 2012)</w:t>
      </w:r>
      <w:r>
        <w:t xml:space="preserve">. The GENII system was developed to provide a state-of-the-art, technically peer-reviewed, documented set of programs for calculating radiation dose and risk from radionuclides released to the environment. Although the codes were initially developed at Hanford </w:t>
      </w:r>
      <w:r w:rsidR="00144488">
        <w:t xml:space="preserve">in </w:t>
      </w:r>
      <w:r>
        <w:t xml:space="preserve">1988, they were designed with the flexibility to accommodate input parameters for a wide variety of generic sites. </w:t>
      </w:r>
    </w:p>
    <w:p w14:paraId="291F3195" w14:textId="77777777" w:rsidR="00EA6675" w:rsidRDefault="00EA6675" w:rsidP="00EA6675">
      <w:pPr>
        <w:pStyle w:val="BodyText"/>
      </w:pPr>
      <w:r>
        <w:t xml:space="preserve">The </w:t>
      </w:r>
      <w:r w:rsidR="00144488">
        <w:t xml:space="preserve">GENII Version 2 </w:t>
      </w:r>
      <w:r>
        <w:t>code has been documented in the following publications:</w:t>
      </w:r>
    </w:p>
    <w:p w14:paraId="2CBDF7BF" w14:textId="77777777" w:rsidR="00EA6675" w:rsidRDefault="00EA6675" w:rsidP="005D68D4">
      <w:pPr>
        <w:pStyle w:val="BodyText"/>
        <w:numPr>
          <w:ilvl w:val="0"/>
          <w:numId w:val="46"/>
        </w:numPr>
      </w:pPr>
      <w:r>
        <w:t>Napier BA.  2012.  GENII Version 2 Users’ Guide.  PNNL-14583, Rev. 4, Pacific Northwest National Laboratory, Richland, Washington.</w:t>
      </w:r>
    </w:p>
    <w:p w14:paraId="0ED63354" w14:textId="77777777" w:rsidR="00EA6675" w:rsidRDefault="00EA6675" w:rsidP="005D68D4">
      <w:pPr>
        <w:pStyle w:val="BodyText"/>
        <w:numPr>
          <w:ilvl w:val="0"/>
          <w:numId w:val="46"/>
        </w:numPr>
      </w:pPr>
      <w:r>
        <w:t xml:space="preserve">Napier BA, DL </w:t>
      </w:r>
      <w:proofErr w:type="spellStart"/>
      <w:r>
        <w:t>Strenge</w:t>
      </w:r>
      <w:proofErr w:type="spellEnd"/>
      <w:r>
        <w:t xml:space="preserve">, JV Ramsdell, Jr, PW Eslinger, C </w:t>
      </w:r>
      <w:proofErr w:type="spellStart"/>
      <w:r>
        <w:t>Fosmier</w:t>
      </w:r>
      <w:proofErr w:type="spellEnd"/>
      <w:r>
        <w:t>.  2012.  GENII Version 2 Software Design Document.  PNNL-14584, Rev. 4, Pacific Northwest National Laboratory, Richland, Washington.</w:t>
      </w:r>
    </w:p>
    <w:p w14:paraId="4A7BE84B" w14:textId="77777777" w:rsidR="00EA6675" w:rsidRDefault="00EA6675" w:rsidP="005D68D4">
      <w:pPr>
        <w:pStyle w:val="BodyText"/>
        <w:numPr>
          <w:ilvl w:val="0"/>
          <w:numId w:val="46"/>
        </w:numPr>
      </w:pPr>
      <w:r>
        <w:t xml:space="preserve">Snyder SF, CI </w:t>
      </w:r>
      <w:proofErr w:type="spellStart"/>
      <w:r>
        <w:t>Arimescu</w:t>
      </w:r>
      <w:proofErr w:type="spellEnd"/>
      <w:r>
        <w:t>, BA Napier, TR Hay.  2013.  Recommended Parameter Values for GENII Modeling of Radionuclides in Routine Air and Water Releases.  PNNL-21950, Pacific Northwest National Laboratory, Richland, Washington.</w:t>
      </w:r>
    </w:p>
    <w:p w14:paraId="0E8B69BA" w14:textId="7997FC25" w:rsidR="00D07C4F" w:rsidRDefault="008833B0" w:rsidP="00EA6675">
      <w:pPr>
        <w:pStyle w:val="BodyText"/>
      </w:pPr>
      <w:r w:rsidRPr="00641BC2">
        <w:t>This document provides instructions for setting up a model in Section 2</w:t>
      </w:r>
      <w:r w:rsidR="00641BC2" w:rsidRPr="00641BC2">
        <w:t>,</w:t>
      </w:r>
      <w:r w:rsidRPr="00641BC2">
        <w:t xml:space="preserve"> detailed step-by-step instructions for setting up </w:t>
      </w:r>
      <w:r w:rsidR="00A94B55" w:rsidRPr="00641BC2">
        <w:t xml:space="preserve">and running GENII </w:t>
      </w:r>
      <w:r w:rsidRPr="00641BC2">
        <w:t>Example</w:t>
      </w:r>
      <w:r w:rsidR="00A94B55" w:rsidRPr="00641BC2">
        <w:t>s</w:t>
      </w:r>
      <w:r w:rsidRPr="00641BC2">
        <w:t xml:space="preserve"> </w:t>
      </w:r>
      <w:r w:rsidR="00144488" w:rsidRPr="00641BC2">
        <w:t>5</w:t>
      </w:r>
      <w:r w:rsidR="00A94B55" w:rsidRPr="00641BC2">
        <w:t xml:space="preserve"> </w:t>
      </w:r>
      <w:r w:rsidRPr="00641BC2">
        <w:t>in Section 3</w:t>
      </w:r>
      <w:r w:rsidR="00641BC2" w:rsidRPr="00641BC2">
        <w:t xml:space="preserve">, and a summary of example 7 </w:t>
      </w:r>
      <w:r w:rsidR="00A94B55" w:rsidRPr="00641BC2">
        <w:t>in Section 4.</w:t>
      </w:r>
      <w:r w:rsidR="00A94B55">
        <w:t xml:space="preserve">  </w:t>
      </w:r>
    </w:p>
    <w:p w14:paraId="234643DD" w14:textId="77777777" w:rsidR="0049002A" w:rsidRPr="0049002A" w:rsidRDefault="0049002A" w:rsidP="0049002A">
      <w:pPr>
        <w:pStyle w:val="BodyText"/>
      </w:pPr>
    </w:p>
    <w:p w14:paraId="59A64D1A" w14:textId="77777777" w:rsidR="00BC3AAA" w:rsidRDefault="00BC3AAA" w:rsidP="00EA62AA">
      <w:pPr>
        <w:pStyle w:val="BodyText"/>
        <w:sectPr w:rsidR="00BC3AAA" w:rsidSect="00824DF5">
          <w:footerReference w:type="default" r:id="rId27"/>
          <w:footnotePr>
            <w:numRestart w:val="eachPage"/>
          </w:footnotePr>
          <w:pgSz w:w="12240" w:h="15840" w:code="1"/>
          <w:pgMar w:top="1440" w:right="1440" w:bottom="1440" w:left="1440" w:header="720" w:footer="720" w:gutter="0"/>
          <w:pgNumType w:start="1" w:chapSep="period"/>
          <w:cols w:space="720"/>
        </w:sectPr>
      </w:pPr>
    </w:p>
    <w:p w14:paraId="5BE8B3CA" w14:textId="4C36E1BC" w:rsidR="004A32A4" w:rsidRDefault="0063391C" w:rsidP="00962770">
      <w:pPr>
        <w:pStyle w:val="Heading1"/>
      </w:pPr>
      <w:bookmarkStart w:id="14" w:name="_Toc68082592"/>
      <w:r>
        <w:lastRenderedPageBreak/>
        <w:t>GENII Setup</w:t>
      </w:r>
      <w:bookmarkEnd w:id="14"/>
    </w:p>
    <w:p w14:paraId="642EFCB7" w14:textId="1E9F8106" w:rsidR="00991519" w:rsidRPr="00991519" w:rsidRDefault="00991519" w:rsidP="00991519">
      <w:pPr>
        <w:pStyle w:val="BodyText"/>
      </w:pPr>
      <w:r>
        <w:t xml:space="preserve">GENII </w:t>
      </w:r>
      <w:proofErr w:type="gramStart"/>
      <w:r>
        <w:t>runs</w:t>
      </w:r>
      <w:proofErr w:type="gramEnd"/>
      <w:r>
        <w:t xml:space="preserve"> using FRAMES.  The code package provides interfaces, through the Framework for Risk Analysis in Multimedia Environmental Systems (FRAMES) (Whelan et al. 1997), for external calculations of atmospheric dispersion, geohydrology, biotic transport, and surface water transport.</w:t>
      </w:r>
    </w:p>
    <w:p w14:paraId="094621F4" w14:textId="77777777" w:rsidR="000B18BC" w:rsidRDefault="00D6187E" w:rsidP="000B18BC">
      <w:pPr>
        <w:pStyle w:val="Heading2"/>
      </w:pPr>
      <w:bookmarkStart w:id="15" w:name="_Toc68082593"/>
      <w:r>
        <w:t>Starting and Customizing</w:t>
      </w:r>
      <w:bookmarkEnd w:id="15"/>
      <w:r>
        <w:t xml:space="preserve"> </w:t>
      </w:r>
    </w:p>
    <w:p w14:paraId="629151C0" w14:textId="65564FB9" w:rsidR="000B18BC" w:rsidRDefault="000B18BC" w:rsidP="008833B0">
      <w:pPr>
        <w:pStyle w:val="BodyText"/>
      </w:pPr>
      <w:r>
        <w:t xml:space="preserve">Start FRAMES system.  Double click on the FRAMES icon on the </w:t>
      </w:r>
      <w:r w:rsidR="00AB5B10">
        <w:t>desktop</w:t>
      </w:r>
      <w:r>
        <w:t xml:space="preserve">.  </w:t>
      </w:r>
    </w:p>
    <w:p w14:paraId="7BFA10DB" w14:textId="3832127C" w:rsidR="008833B0" w:rsidRDefault="008833B0" w:rsidP="005D68D4">
      <w:pPr>
        <w:pStyle w:val="BodyText"/>
        <w:jc w:val="center"/>
      </w:pPr>
      <w:r>
        <w:rPr>
          <w:noProof/>
        </w:rPr>
        <w:drawing>
          <wp:inline distT="0" distB="0" distL="0" distR="0" wp14:anchorId="6429E88F" wp14:editId="36CB9842">
            <wp:extent cx="769620" cy="997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69620" cy="997585"/>
                    </a:xfrm>
                    <a:prstGeom prst="rect">
                      <a:avLst/>
                    </a:prstGeom>
                  </pic:spPr>
                </pic:pic>
              </a:graphicData>
            </a:graphic>
          </wp:inline>
        </w:drawing>
      </w:r>
    </w:p>
    <w:p w14:paraId="4365A728" w14:textId="77777777" w:rsidR="0007002A" w:rsidRDefault="0007002A" w:rsidP="008833B0">
      <w:pPr>
        <w:pStyle w:val="BodyText"/>
      </w:pPr>
      <w:r>
        <w:t xml:space="preserve">The GENII Program opens as shown </w:t>
      </w:r>
      <w:r w:rsidR="008833B0">
        <w:t>below</w:t>
      </w:r>
      <w:r>
        <w:t>.</w:t>
      </w:r>
    </w:p>
    <w:p w14:paraId="2DCA7E47" w14:textId="77777777" w:rsidR="0007002A" w:rsidRDefault="008833B0" w:rsidP="005D68D4">
      <w:pPr>
        <w:pStyle w:val="BodyText"/>
        <w:ind w:left="720"/>
        <w:jc w:val="center"/>
      </w:pPr>
      <w:r>
        <w:rPr>
          <w:noProof/>
        </w:rPr>
        <w:drawing>
          <wp:inline distT="0" distB="0" distL="0" distR="0" wp14:anchorId="3B9CDB71" wp14:editId="0B9B5220">
            <wp:extent cx="4379495" cy="4509705"/>
            <wp:effectExtent l="0" t="0" r="254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90018" cy="4520541"/>
                    </a:xfrm>
                    <a:prstGeom prst="rect">
                      <a:avLst/>
                    </a:prstGeom>
                  </pic:spPr>
                </pic:pic>
              </a:graphicData>
            </a:graphic>
          </wp:inline>
        </w:drawing>
      </w:r>
    </w:p>
    <w:p w14:paraId="4C5B2DFA" w14:textId="62524DAC" w:rsidR="008833B0" w:rsidRDefault="006E519E" w:rsidP="008833B0">
      <w:pPr>
        <w:pStyle w:val="BodyText"/>
      </w:pPr>
      <w:r>
        <w:lastRenderedPageBreak/>
        <w:t xml:space="preserve">In the ribbon select </w:t>
      </w:r>
      <w:r w:rsidR="00943910">
        <w:t>Customize</w:t>
      </w:r>
      <w:r w:rsidR="009F64EE">
        <w:t xml:space="preserve">.  </w:t>
      </w:r>
      <w:r w:rsidR="00D6187E">
        <w:t xml:space="preserve">The first two items </w:t>
      </w:r>
      <w:r w:rsidR="006A6724">
        <w:t>‘</w:t>
      </w:r>
      <w:r w:rsidR="00D6187E" w:rsidRPr="008833B0">
        <w:t>Show Object Id</w:t>
      </w:r>
      <w:r w:rsidR="006A6724">
        <w:t>’</w:t>
      </w:r>
      <w:r w:rsidR="00D6187E" w:rsidRPr="008833B0">
        <w:t xml:space="preserve"> and </w:t>
      </w:r>
      <w:r w:rsidR="006A6724">
        <w:t>‘</w:t>
      </w:r>
      <w:r w:rsidR="00D6187E" w:rsidRPr="008833B0">
        <w:t>Show Icons</w:t>
      </w:r>
      <w:r w:rsidR="006A6724">
        <w:t>’</w:t>
      </w:r>
      <w:r w:rsidR="00D6187E" w:rsidRPr="008833B0">
        <w:t xml:space="preserve"> are usually</w:t>
      </w:r>
      <w:r w:rsidR="00D6187E">
        <w:t xml:space="preserve"> checked.</w:t>
      </w:r>
      <w:r w:rsidR="00B770D7">
        <w:t xml:space="preserve"> </w:t>
      </w:r>
      <w:r w:rsidR="0009572A">
        <w:t>The Object Id is a code shown in parenthesis to the right of the icon name</w:t>
      </w:r>
      <w:r w:rsidR="00E641C2">
        <w:t xml:space="preserve"> (three letters followed by a number that is incremented sequentially for each added icon)</w:t>
      </w:r>
      <w:r w:rsidR="0009572A">
        <w:t xml:space="preserve">.  </w:t>
      </w:r>
    </w:p>
    <w:p w14:paraId="60FFB4E6" w14:textId="20566A8E" w:rsidR="0011232D" w:rsidRDefault="00E641C2" w:rsidP="00F67524">
      <w:pPr>
        <w:pStyle w:val="BodyText"/>
        <w:jc w:val="center"/>
      </w:pPr>
      <w:r>
        <w:rPr>
          <w:noProof/>
        </w:rPr>
        <w:drawing>
          <wp:inline distT="0" distB="0" distL="0" distR="0" wp14:anchorId="7063D8B3" wp14:editId="69FA350B">
            <wp:extent cx="2443097" cy="1599949"/>
            <wp:effectExtent l="0" t="0" r="0" b="635"/>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r:embed="rId30"/>
                    <a:stretch>
                      <a:fillRect/>
                    </a:stretch>
                  </pic:blipFill>
                  <pic:spPr>
                    <a:xfrm>
                      <a:off x="0" y="0"/>
                      <a:ext cx="2458184" cy="1609829"/>
                    </a:xfrm>
                    <a:prstGeom prst="rect">
                      <a:avLst/>
                    </a:prstGeom>
                  </pic:spPr>
                </pic:pic>
              </a:graphicData>
            </a:graphic>
          </wp:inline>
        </w:drawing>
      </w:r>
    </w:p>
    <w:p w14:paraId="4CCBB6AB" w14:textId="3363332A" w:rsidR="00D6187E" w:rsidRDefault="00D6187E" w:rsidP="008833B0">
      <w:pPr>
        <w:pStyle w:val="BodyText"/>
      </w:pPr>
      <w:r>
        <w:t xml:space="preserve">If </w:t>
      </w:r>
      <w:r w:rsidR="006A6724">
        <w:t>‘</w:t>
      </w:r>
      <w:r>
        <w:t>Show Icons</w:t>
      </w:r>
      <w:r w:rsidR="006A6724">
        <w:t>’</w:t>
      </w:r>
      <w:r>
        <w:t xml:space="preserve"> is not checked</w:t>
      </w:r>
      <w:r w:rsidR="00E641C2">
        <w:t>,</w:t>
      </w:r>
      <w:r>
        <w:t xml:space="preserve"> the icons to the left of each heading are removed</w:t>
      </w:r>
      <w:r w:rsidR="008833B0">
        <w:t>.</w:t>
      </w:r>
      <w:r>
        <w:t xml:space="preserve"> </w:t>
      </w:r>
    </w:p>
    <w:p w14:paraId="3E2B932A" w14:textId="77777777" w:rsidR="00D6187E" w:rsidRPr="00300096" w:rsidRDefault="00D6187E" w:rsidP="008833B0">
      <w:pPr>
        <w:pStyle w:val="BodyText"/>
      </w:pPr>
      <w:r w:rsidRPr="00300096">
        <w:t>The Font selected is MS Sans Serif Bold 12 point</w:t>
      </w:r>
      <w:r w:rsidR="00144488">
        <w:t>.</w:t>
      </w:r>
    </w:p>
    <w:p w14:paraId="28B99251" w14:textId="77777777" w:rsidR="00D6187E" w:rsidRDefault="008833B0" w:rsidP="00F67524">
      <w:pPr>
        <w:pStyle w:val="BodyText"/>
        <w:ind w:left="720"/>
        <w:jc w:val="center"/>
      </w:pPr>
      <w:r>
        <w:rPr>
          <w:noProof/>
        </w:rPr>
        <w:drawing>
          <wp:inline distT="0" distB="0" distL="0" distR="0" wp14:anchorId="0FD7F372" wp14:editId="6AA30480">
            <wp:extent cx="2844165" cy="3108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44165" cy="3108960"/>
                    </a:xfrm>
                    <a:prstGeom prst="rect">
                      <a:avLst/>
                    </a:prstGeom>
                  </pic:spPr>
                </pic:pic>
              </a:graphicData>
            </a:graphic>
          </wp:inline>
        </w:drawing>
      </w:r>
    </w:p>
    <w:p w14:paraId="722F0204" w14:textId="34D6510E" w:rsidR="00D6187E" w:rsidRPr="00300096" w:rsidRDefault="001F37F2" w:rsidP="00300096">
      <w:pPr>
        <w:pStyle w:val="BodyText"/>
      </w:pPr>
      <w:r w:rsidRPr="00300096">
        <w:t>C</w:t>
      </w:r>
      <w:r w:rsidR="0011232D" w:rsidRPr="00300096">
        <w:t>olors provides four options</w:t>
      </w:r>
      <w:proofErr w:type="gramStart"/>
      <w:r w:rsidR="00300096" w:rsidRPr="00300096">
        <w:t xml:space="preserve">:  </w:t>
      </w:r>
      <w:r w:rsidR="006A6724">
        <w:t>‘</w:t>
      </w:r>
      <w:proofErr w:type="gramEnd"/>
      <w:r w:rsidR="0011232D" w:rsidRPr="00300096">
        <w:t>Database Connection</w:t>
      </w:r>
      <w:r w:rsidR="006A6724">
        <w:t>’</w:t>
      </w:r>
      <w:r w:rsidR="00300096" w:rsidRPr="00300096">
        <w:t xml:space="preserve">, </w:t>
      </w:r>
      <w:r w:rsidR="006A6724">
        <w:t>‘</w:t>
      </w:r>
      <w:r w:rsidR="0011232D" w:rsidRPr="00300096">
        <w:t>Model Connection</w:t>
      </w:r>
      <w:r w:rsidR="006A6724">
        <w:t>’</w:t>
      </w:r>
      <w:r w:rsidR="00300096" w:rsidRPr="00300096">
        <w:t xml:space="preserve">, </w:t>
      </w:r>
      <w:r w:rsidR="006A6724">
        <w:t>‘</w:t>
      </w:r>
      <w:r w:rsidR="0011232D" w:rsidRPr="00300096">
        <w:t>System Connection</w:t>
      </w:r>
      <w:r w:rsidR="006A6724">
        <w:t>’</w:t>
      </w:r>
      <w:r w:rsidR="00300096" w:rsidRPr="00300096">
        <w:t xml:space="preserve">, </w:t>
      </w:r>
      <w:r w:rsidR="006A6724">
        <w:t>‘</w:t>
      </w:r>
      <w:r w:rsidR="0011232D" w:rsidRPr="00300096">
        <w:t>Workspace</w:t>
      </w:r>
      <w:r w:rsidR="006A6724">
        <w:t>’</w:t>
      </w:r>
      <w:r w:rsidR="00D6187E" w:rsidRPr="00300096">
        <w:t xml:space="preserve">.  </w:t>
      </w:r>
    </w:p>
    <w:p w14:paraId="106D566E" w14:textId="77777777" w:rsidR="0011232D" w:rsidRDefault="008833B0" w:rsidP="00D6187E">
      <w:pPr>
        <w:pStyle w:val="BodyText"/>
        <w:ind w:left="720"/>
      </w:pPr>
      <w:r w:rsidRPr="001F37F2">
        <w:rPr>
          <w:b/>
          <w:bCs/>
          <w:noProof/>
        </w:rPr>
        <w:lastRenderedPageBreak/>
        <w:drawing>
          <wp:inline distT="0" distB="0" distL="0" distR="0" wp14:anchorId="0AF08329" wp14:editId="47E47B82">
            <wp:extent cx="4399915" cy="177482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9915" cy="1774825"/>
                    </a:xfrm>
                    <a:prstGeom prst="rect">
                      <a:avLst/>
                    </a:prstGeom>
                  </pic:spPr>
                </pic:pic>
              </a:graphicData>
            </a:graphic>
          </wp:inline>
        </w:drawing>
      </w:r>
    </w:p>
    <w:p w14:paraId="4D9980EB" w14:textId="22A40AC3" w:rsidR="0011232D" w:rsidRDefault="008E084F" w:rsidP="00300096">
      <w:pPr>
        <w:pStyle w:val="BodyText"/>
      </w:pPr>
      <w:r>
        <w:t xml:space="preserve">To match the </w:t>
      </w:r>
      <w:r w:rsidR="00E641C2">
        <w:t xml:space="preserve">color selections </w:t>
      </w:r>
      <w:r>
        <w:t xml:space="preserve">shown in </w:t>
      </w:r>
      <w:r w:rsidR="004F17B6">
        <w:t>the accompanying documentation “</w:t>
      </w:r>
      <w:r>
        <w:t>Getting Started with GENII Version 2</w:t>
      </w:r>
      <w:r w:rsidR="004F17B6">
        <w:t>”</w:t>
      </w:r>
      <w:r>
        <w:t xml:space="preserve"> Figure on page 4 </w:t>
      </w:r>
      <w:r w:rsidR="004F17B6">
        <w:t xml:space="preserve">and </w:t>
      </w:r>
      <w:r>
        <w:t>shown below</w:t>
      </w:r>
      <w:r w:rsidR="004F17B6">
        <w:t>,</w:t>
      </w:r>
      <w:r>
        <w:t xml:space="preserve"> select </w:t>
      </w:r>
      <w:r w:rsidR="001F37F2">
        <w:t xml:space="preserve">colors </w:t>
      </w:r>
      <w:r w:rsidR="004F17B6">
        <w:t>listed</w:t>
      </w:r>
      <w:r w:rsidR="001F37F2">
        <w:t xml:space="preserve"> below.</w:t>
      </w:r>
      <w:r>
        <w:t xml:space="preserve">  </w:t>
      </w:r>
    </w:p>
    <w:p w14:paraId="14F391BD" w14:textId="6CBBED81" w:rsidR="00300096" w:rsidRDefault="00300096" w:rsidP="00F67524">
      <w:pPr>
        <w:pStyle w:val="BodyText"/>
        <w:jc w:val="center"/>
      </w:pPr>
      <w:r>
        <w:rPr>
          <w:noProof/>
        </w:rPr>
        <w:drawing>
          <wp:inline distT="0" distB="0" distL="0" distR="0" wp14:anchorId="23630C3C" wp14:editId="29D923C1">
            <wp:extent cx="3356386" cy="2569463"/>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56386" cy="2569463"/>
                    </a:xfrm>
                    <a:prstGeom prst="rect">
                      <a:avLst/>
                    </a:prstGeom>
                  </pic:spPr>
                </pic:pic>
              </a:graphicData>
            </a:graphic>
          </wp:inline>
        </w:drawing>
      </w:r>
    </w:p>
    <w:p w14:paraId="5F2AB562" w14:textId="36AC7284" w:rsidR="001F37F2" w:rsidRPr="00300096" w:rsidRDefault="001F37F2" w:rsidP="00300096">
      <w:pPr>
        <w:pStyle w:val="BodyText"/>
      </w:pPr>
      <w:r w:rsidRPr="00300096">
        <w:t xml:space="preserve">After selecting the color, select </w:t>
      </w:r>
      <w:r w:rsidR="00AC796B">
        <w:t>‘</w:t>
      </w:r>
      <w:r w:rsidRPr="00300096">
        <w:t>Apply</w:t>
      </w:r>
      <w:r w:rsidR="00AC796B">
        <w:t>’</w:t>
      </w:r>
      <w:r w:rsidRPr="00300096">
        <w:t xml:space="preserve"> to transfer the color to the display.</w:t>
      </w:r>
      <w:r w:rsidR="00606260" w:rsidRPr="00300096">
        <w:t xml:space="preserve">  Then click </w:t>
      </w:r>
      <w:r w:rsidR="00DC18B8">
        <w:br/>
      </w:r>
      <w:r w:rsidR="00AC796B">
        <w:t>‘</w:t>
      </w:r>
      <w:r w:rsidR="00606260" w:rsidRPr="00300096">
        <w:t>OK</w:t>
      </w:r>
      <w:r w:rsidR="00995B31">
        <w:t>’</w:t>
      </w:r>
      <w:r w:rsidR="00606260" w:rsidRPr="00300096">
        <w:t xml:space="preserve"> to close the item.</w:t>
      </w:r>
    </w:p>
    <w:p w14:paraId="047D5383" w14:textId="60CFC889" w:rsidR="000C2EDA" w:rsidRPr="00300096" w:rsidRDefault="008E084F" w:rsidP="00300096">
      <w:pPr>
        <w:pStyle w:val="BodyText"/>
      </w:pPr>
      <w:r w:rsidRPr="00FC6272">
        <w:rPr>
          <w:b/>
          <w:bCs/>
          <w:u w:val="single"/>
        </w:rPr>
        <w:t>Database Connection</w:t>
      </w:r>
      <w:r w:rsidR="00FC6272">
        <w:rPr>
          <w:b/>
          <w:bCs/>
          <w:u w:val="single"/>
        </w:rPr>
        <w:t>:</w:t>
      </w:r>
      <w:r w:rsidRPr="00300096">
        <w:t xml:space="preserve">  Select </w:t>
      </w:r>
      <w:r w:rsidR="00995B31">
        <w:t>‘</w:t>
      </w:r>
      <w:r w:rsidRPr="00300096">
        <w:t>Apply</w:t>
      </w:r>
      <w:r w:rsidR="00995B31">
        <w:t>’</w:t>
      </w:r>
      <w:r w:rsidRPr="00300096">
        <w:t xml:space="preserve"> to </w:t>
      </w:r>
      <w:r w:rsidR="00267D74" w:rsidRPr="00300096">
        <w:t xml:space="preserve">select the color and </w:t>
      </w:r>
      <w:r w:rsidR="00995B31">
        <w:t>‘</w:t>
      </w:r>
      <w:r w:rsidR="00267D74" w:rsidRPr="00300096">
        <w:t>OK</w:t>
      </w:r>
      <w:r w:rsidR="00995B31">
        <w:t>’</w:t>
      </w:r>
      <w:r w:rsidR="00267D74" w:rsidRPr="00300096">
        <w:t xml:space="preserve"> to </w:t>
      </w:r>
      <w:r w:rsidRPr="00300096">
        <w:t>transfer the color to the screen</w:t>
      </w:r>
      <w:r w:rsidR="008F7CB3" w:rsidRPr="00300096">
        <w:t xml:space="preserve">.  The Foreground color is orange in the third row, second column.  The Background color is green in the </w:t>
      </w:r>
      <w:r w:rsidR="001F37F2" w:rsidRPr="00300096">
        <w:t>third</w:t>
      </w:r>
      <w:r w:rsidR="008F7CB3" w:rsidRPr="00300096">
        <w:t xml:space="preserve"> row, third column.  </w:t>
      </w:r>
      <w:r w:rsidRPr="00300096">
        <w:t>Checking</w:t>
      </w:r>
      <w:r w:rsidR="001F37F2" w:rsidRPr="00300096">
        <w:t xml:space="preserve"> </w:t>
      </w:r>
      <w:r w:rsidR="00267D74" w:rsidRPr="00300096">
        <w:sym w:font="Wingdings" w:char="F0FC"/>
      </w:r>
      <w:r w:rsidR="00267D74" w:rsidRPr="00300096">
        <w:t xml:space="preserve"> </w:t>
      </w:r>
      <w:r w:rsidR="00B770D7" w:rsidRPr="00300096">
        <w:t>V</w:t>
      </w:r>
      <w:r w:rsidRPr="00300096">
        <w:t xml:space="preserve">isible shows the connection </w:t>
      </w:r>
      <w:r w:rsidR="000C2EDA" w:rsidRPr="00300096">
        <w:t>lines and arrows</w:t>
      </w:r>
      <w:r w:rsidR="00300096" w:rsidRPr="00300096">
        <w:t xml:space="preserve">.  </w:t>
      </w:r>
    </w:p>
    <w:p w14:paraId="56F97313" w14:textId="77777777" w:rsidR="008E084F" w:rsidRDefault="008E084F" w:rsidP="00F67524">
      <w:pPr>
        <w:pStyle w:val="BodyText"/>
        <w:ind w:left="720"/>
      </w:pPr>
      <w:r>
        <w:rPr>
          <w:noProof/>
        </w:rPr>
        <w:lastRenderedPageBreak/>
        <w:drawing>
          <wp:inline distT="0" distB="0" distL="0" distR="0" wp14:anchorId="0A3D614F" wp14:editId="5FC0AE52">
            <wp:extent cx="5065059" cy="1995179"/>
            <wp:effectExtent l="0" t="0" r="254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76963" cy="1999868"/>
                    </a:xfrm>
                    <a:prstGeom prst="rect">
                      <a:avLst/>
                    </a:prstGeom>
                  </pic:spPr>
                </pic:pic>
              </a:graphicData>
            </a:graphic>
          </wp:inline>
        </w:drawing>
      </w:r>
    </w:p>
    <w:p w14:paraId="3AC0795E" w14:textId="1D3CC5F7" w:rsidR="008E084F" w:rsidRPr="00300096" w:rsidRDefault="008E084F" w:rsidP="00300096">
      <w:pPr>
        <w:pStyle w:val="BodyText"/>
      </w:pPr>
      <w:r w:rsidRPr="00FC6272">
        <w:rPr>
          <w:b/>
          <w:bCs/>
          <w:u w:val="single"/>
        </w:rPr>
        <w:t>Model Connectio</w:t>
      </w:r>
      <w:r w:rsidR="00FC6272">
        <w:rPr>
          <w:b/>
          <w:bCs/>
          <w:u w:val="single"/>
        </w:rPr>
        <w:t>n:</w:t>
      </w:r>
      <w:r w:rsidRPr="00300096">
        <w:t xml:space="preserve"> </w:t>
      </w:r>
      <w:r w:rsidR="00144488">
        <w:t xml:space="preserve"> </w:t>
      </w:r>
      <w:r w:rsidR="008F7CB3" w:rsidRPr="00300096">
        <w:t xml:space="preserve">The Foreground color is brown in the fourth row first column.  The Background color is white in the sixth row eighth column.  Checking </w:t>
      </w:r>
      <w:r w:rsidR="00267D74" w:rsidRPr="00300096">
        <w:sym w:font="Wingdings" w:char="F0FC"/>
      </w:r>
      <w:r w:rsidR="00267D74" w:rsidRPr="00300096">
        <w:t xml:space="preserve"> </w:t>
      </w:r>
      <w:r w:rsidR="008F7CB3" w:rsidRPr="00300096">
        <w:t xml:space="preserve">Visible shows the brown model connection lines and arrows.  </w:t>
      </w:r>
    </w:p>
    <w:p w14:paraId="04FCE059" w14:textId="77777777" w:rsidR="008E084F" w:rsidRDefault="008E084F" w:rsidP="00F67524">
      <w:pPr>
        <w:pStyle w:val="BodyText"/>
        <w:ind w:left="720"/>
      </w:pPr>
      <w:r>
        <w:rPr>
          <w:noProof/>
        </w:rPr>
        <w:drawing>
          <wp:inline distT="0" distB="0" distL="0" distR="0" wp14:anchorId="4FE92ACC" wp14:editId="53A75114">
            <wp:extent cx="5304865" cy="2056203"/>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9768" cy="2073608"/>
                    </a:xfrm>
                    <a:prstGeom prst="rect">
                      <a:avLst/>
                    </a:prstGeom>
                  </pic:spPr>
                </pic:pic>
              </a:graphicData>
            </a:graphic>
          </wp:inline>
        </w:drawing>
      </w:r>
    </w:p>
    <w:p w14:paraId="74375799" w14:textId="37F4FD9B" w:rsidR="00300096" w:rsidRPr="00300096" w:rsidRDefault="008E084F" w:rsidP="00300096">
      <w:pPr>
        <w:pStyle w:val="BodyText"/>
      </w:pPr>
      <w:r w:rsidRPr="00FC6272">
        <w:rPr>
          <w:b/>
          <w:bCs/>
          <w:u w:val="single"/>
        </w:rPr>
        <w:t>System Connection</w:t>
      </w:r>
      <w:r w:rsidR="00FC6272">
        <w:rPr>
          <w:b/>
          <w:bCs/>
          <w:u w:val="single"/>
        </w:rPr>
        <w:t>:</w:t>
      </w:r>
      <w:r w:rsidR="008F7CB3" w:rsidRPr="00300096">
        <w:t xml:space="preserve"> The Foreground and Background colors are both red in the second column first row. </w:t>
      </w:r>
    </w:p>
    <w:p w14:paraId="0A287B4D" w14:textId="487C9AC9" w:rsidR="008E084F" w:rsidRDefault="008E084F" w:rsidP="00F67524">
      <w:pPr>
        <w:pStyle w:val="BodyText"/>
        <w:ind w:left="720"/>
        <w:jc w:val="center"/>
      </w:pPr>
      <w:r>
        <w:rPr>
          <w:noProof/>
        </w:rPr>
        <w:drawing>
          <wp:inline distT="0" distB="0" distL="0" distR="0" wp14:anchorId="24770EBE" wp14:editId="539742AD">
            <wp:extent cx="5367618" cy="2120668"/>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99589" cy="2133299"/>
                    </a:xfrm>
                    <a:prstGeom prst="rect">
                      <a:avLst/>
                    </a:prstGeom>
                  </pic:spPr>
                </pic:pic>
              </a:graphicData>
            </a:graphic>
          </wp:inline>
        </w:drawing>
      </w:r>
    </w:p>
    <w:p w14:paraId="4E0EF00B" w14:textId="6D851F80" w:rsidR="008F7CB3" w:rsidRPr="00300096" w:rsidRDefault="008F7CB3" w:rsidP="00300096">
      <w:pPr>
        <w:pStyle w:val="BodyText"/>
      </w:pPr>
      <w:r w:rsidRPr="000765CD">
        <w:rPr>
          <w:b/>
          <w:bCs/>
          <w:u w:val="single"/>
        </w:rPr>
        <w:t>Workspace</w:t>
      </w:r>
      <w:r w:rsidR="000765CD">
        <w:rPr>
          <w:b/>
          <w:bCs/>
          <w:u w:val="single"/>
        </w:rPr>
        <w:t>:</w:t>
      </w:r>
      <w:r w:rsidR="00606260" w:rsidRPr="00300096">
        <w:t xml:space="preserve">  </w:t>
      </w:r>
      <w:r w:rsidR="00B770D7" w:rsidRPr="00300096">
        <w:t>The Foreground color is blue in the first row, sixth column and is the text color. The B</w:t>
      </w:r>
      <w:r w:rsidRPr="00300096">
        <w:t xml:space="preserve">ackground is </w:t>
      </w:r>
      <w:r w:rsidR="00B770D7" w:rsidRPr="00300096">
        <w:t xml:space="preserve">Custom Colors light </w:t>
      </w:r>
      <w:r w:rsidRPr="00300096">
        <w:t xml:space="preserve">gray </w:t>
      </w:r>
      <w:r w:rsidR="00B770D7" w:rsidRPr="00300096">
        <w:t>in the third column</w:t>
      </w:r>
      <w:r w:rsidRPr="00300096">
        <w:t xml:space="preserve">.  </w:t>
      </w:r>
      <w:r w:rsidR="00B770D7" w:rsidRPr="00300096">
        <w:t>C</w:t>
      </w:r>
      <w:r w:rsidRPr="00300096">
        <w:t xml:space="preserve">hecking </w:t>
      </w:r>
      <w:r w:rsidR="00267D74" w:rsidRPr="00300096">
        <w:sym w:font="Wingdings" w:char="F0FC"/>
      </w:r>
      <w:r w:rsidR="00267D74" w:rsidRPr="00300096">
        <w:t xml:space="preserve"> </w:t>
      </w:r>
      <w:r w:rsidRPr="00300096">
        <w:t xml:space="preserve">Visible </w:t>
      </w:r>
      <w:r w:rsidR="00B770D7" w:rsidRPr="00300096">
        <w:t>shows</w:t>
      </w:r>
      <w:r w:rsidRPr="00300096">
        <w:t xml:space="preserve"> the text </w:t>
      </w:r>
      <w:r w:rsidR="00B770D7" w:rsidRPr="00300096">
        <w:t xml:space="preserve">labels on </w:t>
      </w:r>
      <w:r w:rsidRPr="00300096">
        <w:t>the display.</w:t>
      </w:r>
      <w:r w:rsidR="00B770D7" w:rsidRPr="00300096">
        <w:t xml:space="preserve">  To remove the labels, uncheck the visible box.  </w:t>
      </w:r>
    </w:p>
    <w:p w14:paraId="2E1BC33E" w14:textId="77777777" w:rsidR="008F7CB3" w:rsidRDefault="008F7CB3" w:rsidP="00D91E27">
      <w:pPr>
        <w:pStyle w:val="BodyText"/>
        <w:ind w:left="720"/>
        <w:jc w:val="center"/>
      </w:pPr>
      <w:r>
        <w:rPr>
          <w:noProof/>
        </w:rPr>
        <w:lastRenderedPageBreak/>
        <w:drawing>
          <wp:inline distT="0" distB="0" distL="0" distR="0" wp14:anchorId="13358315" wp14:editId="2DDFFD6D">
            <wp:extent cx="5105669" cy="212463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36771" cy="2137577"/>
                    </a:xfrm>
                    <a:prstGeom prst="rect">
                      <a:avLst/>
                    </a:prstGeom>
                  </pic:spPr>
                </pic:pic>
              </a:graphicData>
            </a:graphic>
          </wp:inline>
        </w:drawing>
      </w:r>
    </w:p>
    <w:p w14:paraId="7A1DF4EA" w14:textId="7F2CE9F5" w:rsidR="0011232D" w:rsidRPr="00300096" w:rsidRDefault="00267D74" w:rsidP="00300096">
      <w:pPr>
        <w:pStyle w:val="BodyText"/>
      </w:pPr>
      <w:r w:rsidRPr="000765CD">
        <w:rPr>
          <w:b/>
          <w:bCs/>
          <w:u w:val="single"/>
        </w:rPr>
        <w:t>Logo</w:t>
      </w:r>
      <w:r w:rsidR="000765CD">
        <w:rPr>
          <w:b/>
          <w:bCs/>
          <w:u w:val="single"/>
        </w:rPr>
        <w:t>:</w:t>
      </w:r>
      <w:r w:rsidRPr="00300096">
        <w:t xml:space="preserve">  Select </w:t>
      </w:r>
      <w:r w:rsidR="00AC796B">
        <w:t>‘</w:t>
      </w:r>
      <w:r w:rsidRPr="00300096">
        <w:t>Show</w:t>
      </w:r>
      <w:r w:rsidR="00AC796B">
        <w:t>’</w:t>
      </w:r>
      <w:r w:rsidRPr="00300096">
        <w:t xml:space="preserve"> to show the GENII Version 2.10 logo at the top of the display.</w:t>
      </w:r>
    </w:p>
    <w:p w14:paraId="4AB704AD" w14:textId="77777777" w:rsidR="00D863F6" w:rsidRDefault="00300096" w:rsidP="00300096">
      <w:pPr>
        <w:pStyle w:val="BodyText"/>
      </w:pPr>
      <w:r>
        <w:tab/>
      </w:r>
      <w:r>
        <w:tab/>
      </w:r>
      <w:r w:rsidR="000C2EDA">
        <w:rPr>
          <w:noProof/>
        </w:rPr>
        <w:drawing>
          <wp:inline distT="0" distB="0" distL="0" distR="0" wp14:anchorId="1F10FE7B" wp14:editId="69FF7C63">
            <wp:extent cx="2929652" cy="1420009"/>
            <wp:effectExtent l="0" t="0" r="444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2719" cy="1431190"/>
                    </a:xfrm>
                    <a:prstGeom prst="rect">
                      <a:avLst/>
                    </a:prstGeom>
                  </pic:spPr>
                </pic:pic>
              </a:graphicData>
            </a:graphic>
          </wp:inline>
        </w:drawing>
      </w:r>
      <w:r w:rsidR="00A5789C">
        <w:t xml:space="preserve">  </w:t>
      </w:r>
      <w:r w:rsidR="009F64EE">
        <w:t xml:space="preserve"> </w:t>
      </w:r>
      <w:r w:rsidR="000C2EDA">
        <w:rPr>
          <w:noProof/>
        </w:rPr>
        <w:drawing>
          <wp:inline distT="0" distB="0" distL="0" distR="0" wp14:anchorId="0953DBA7" wp14:editId="711E488B">
            <wp:extent cx="2345167" cy="149524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2554" cy="1519078"/>
                    </a:xfrm>
                    <a:prstGeom prst="rect">
                      <a:avLst/>
                    </a:prstGeom>
                  </pic:spPr>
                </pic:pic>
              </a:graphicData>
            </a:graphic>
          </wp:inline>
        </w:drawing>
      </w:r>
    </w:p>
    <w:p w14:paraId="29ADFF4C" w14:textId="707ED154" w:rsidR="00A5789C" w:rsidRDefault="009C78E0" w:rsidP="00300096">
      <w:pPr>
        <w:pStyle w:val="BodyText"/>
      </w:pPr>
      <w:r>
        <w:t>Choose</w:t>
      </w:r>
      <w:r w:rsidR="00A5789C" w:rsidRPr="00300096">
        <w:t xml:space="preserve"> </w:t>
      </w:r>
      <w:r w:rsidR="00AC796B">
        <w:t>‘</w:t>
      </w:r>
      <w:r w:rsidR="00A5789C" w:rsidRPr="00300096">
        <w:t>S</w:t>
      </w:r>
      <w:r w:rsidR="00606260" w:rsidRPr="00300096">
        <w:t>elect</w:t>
      </w:r>
      <w:r w:rsidR="00AC796B">
        <w:t xml:space="preserve">’ </w:t>
      </w:r>
      <w:r w:rsidR="00A5789C" w:rsidRPr="00300096">
        <w:t xml:space="preserve">to </w:t>
      </w:r>
      <w:r w:rsidR="00606260" w:rsidRPr="00300096">
        <w:t xml:space="preserve">add a custom logo </w:t>
      </w:r>
      <w:r w:rsidR="00A5789C" w:rsidRPr="00300096">
        <w:t xml:space="preserve">at the top of the display.  </w:t>
      </w:r>
      <w:r w:rsidR="00606260" w:rsidRPr="00300096">
        <w:t xml:space="preserve">Select opens a window.  Select </w:t>
      </w:r>
      <w:r w:rsidR="000D5251">
        <w:t>‘</w:t>
      </w:r>
      <w:r w:rsidR="00300096" w:rsidRPr="00300096">
        <w:t>geniilogo.jpg</w:t>
      </w:r>
      <w:r w:rsidR="000D5251">
        <w:t>’</w:t>
      </w:r>
      <w:r w:rsidR="00300096" w:rsidRPr="00300096">
        <w:t xml:space="preserve"> for the GENII 2.10 logo.</w:t>
      </w:r>
    </w:p>
    <w:p w14:paraId="1327DAFB" w14:textId="5C589B71" w:rsidR="009F64EE" w:rsidRPr="00300096" w:rsidRDefault="009F64EE" w:rsidP="00D91E27">
      <w:pPr>
        <w:pStyle w:val="BodyText"/>
        <w:jc w:val="center"/>
      </w:pPr>
      <w:r w:rsidRPr="00300096">
        <w:rPr>
          <w:noProof/>
        </w:rPr>
        <w:drawing>
          <wp:inline distT="0" distB="0" distL="0" distR="0" wp14:anchorId="31D1E326" wp14:editId="5C03FCF3">
            <wp:extent cx="4407535" cy="17964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07535" cy="1796415"/>
                    </a:xfrm>
                    <a:prstGeom prst="rect">
                      <a:avLst/>
                    </a:prstGeom>
                  </pic:spPr>
                </pic:pic>
              </a:graphicData>
            </a:graphic>
          </wp:inline>
        </w:drawing>
      </w:r>
    </w:p>
    <w:p w14:paraId="7B0896E3" w14:textId="0FEBE491" w:rsidR="00E546AA" w:rsidRPr="009F64EE" w:rsidRDefault="00E546AA" w:rsidP="00300096">
      <w:pPr>
        <w:pStyle w:val="BodyText"/>
      </w:pPr>
      <w:r w:rsidRPr="009F64EE">
        <w:t xml:space="preserve">Other topics include </w:t>
      </w:r>
      <w:r w:rsidR="000D5251">
        <w:t>‘</w:t>
      </w:r>
      <w:r w:rsidRPr="009F64EE">
        <w:t>Use module icons</w:t>
      </w:r>
      <w:r w:rsidR="000D5251">
        <w:t>’</w:t>
      </w:r>
      <w:r w:rsidRPr="009F64EE">
        <w:t xml:space="preserve"> and </w:t>
      </w:r>
      <w:r w:rsidR="000D5251">
        <w:t>‘</w:t>
      </w:r>
      <w:r w:rsidRPr="009F64EE">
        <w:t>Show Messages</w:t>
      </w:r>
      <w:r w:rsidR="000D5251">
        <w:t>’</w:t>
      </w:r>
      <w:r w:rsidR="0074180E">
        <w:t xml:space="preserve">. </w:t>
      </w:r>
      <w:r w:rsidR="0074180E" w:rsidRPr="0074180E">
        <w:t xml:space="preserve"> If</w:t>
      </w:r>
      <w:r w:rsidRPr="0074180E">
        <w:t xml:space="preserve"> </w:t>
      </w:r>
      <w:r w:rsidR="000D5251">
        <w:t>‘</w:t>
      </w:r>
      <w:r w:rsidRPr="0074180E">
        <w:t>Show</w:t>
      </w:r>
      <w:r w:rsidRPr="009F64EE">
        <w:t xml:space="preserve"> Messages</w:t>
      </w:r>
      <w:r w:rsidR="000D5251">
        <w:t>’</w:t>
      </w:r>
      <w:r w:rsidRPr="009F64EE">
        <w:t xml:space="preserve"> is </w:t>
      </w:r>
      <w:r w:rsidR="00566F1F" w:rsidRPr="009F64EE">
        <w:t>selected,</w:t>
      </w:r>
      <w:r w:rsidRPr="009F64EE">
        <w:t xml:space="preserve"> then a message window opens at the bottom of the screen.  </w:t>
      </w:r>
    </w:p>
    <w:p w14:paraId="70220744" w14:textId="65F2041D" w:rsidR="003F0D1A" w:rsidRPr="003F0D1A" w:rsidRDefault="009F64EE" w:rsidP="00016C7D">
      <w:pPr>
        <w:pStyle w:val="BodyText"/>
        <w:jc w:val="center"/>
      </w:pPr>
      <w:r>
        <w:rPr>
          <w:noProof/>
        </w:rPr>
        <w:lastRenderedPageBreak/>
        <w:drawing>
          <wp:inline distT="0" distB="0" distL="0" distR="0" wp14:anchorId="200BCF72" wp14:editId="002201BD">
            <wp:extent cx="2680335" cy="1708150"/>
            <wp:effectExtent l="0" t="0" r="571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80335" cy="1708150"/>
                    </a:xfrm>
                    <a:prstGeom prst="rect">
                      <a:avLst/>
                    </a:prstGeom>
                  </pic:spPr>
                </pic:pic>
              </a:graphicData>
            </a:graphic>
          </wp:inline>
        </w:drawing>
      </w:r>
    </w:p>
    <w:p w14:paraId="4F54970B" w14:textId="77777777" w:rsidR="00E546AA" w:rsidRDefault="00E546AA" w:rsidP="00E546AA">
      <w:pPr>
        <w:pStyle w:val="Heading2"/>
      </w:pPr>
      <w:bookmarkStart w:id="16" w:name="_Toc67988537"/>
      <w:bookmarkStart w:id="17" w:name="_Toc68082594"/>
      <w:bookmarkEnd w:id="16"/>
      <w:r>
        <w:t>Setting Up a Calculation using Templates</w:t>
      </w:r>
      <w:bookmarkEnd w:id="17"/>
    </w:p>
    <w:p w14:paraId="7B3367A5" w14:textId="77777777" w:rsidR="009F64EE" w:rsidRDefault="00CA70EB" w:rsidP="009F64EE">
      <w:pPr>
        <w:pStyle w:val="BodyText"/>
      </w:pPr>
      <w:r>
        <w:t xml:space="preserve">Start FRAMES system.  Double click on the FRAMES icon on the </w:t>
      </w:r>
      <w:proofErr w:type="gramStart"/>
      <w:r>
        <w:t>desk top</w:t>
      </w:r>
      <w:proofErr w:type="gramEnd"/>
      <w:r>
        <w:t xml:space="preserve">.  </w:t>
      </w:r>
    </w:p>
    <w:p w14:paraId="7E1C1F4C" w14:textId="5E49BE77" w:rsidR="009F64EE" w:rsidRDefault="009F64EE" w:rsidP="00016C7D">
      <w:pPr>
        <w:pStyle w:val="BodyText"/>
        <w:jc w:val="center"/>
      </w:pPr>
      <w:r>
        <w:rPr>
          <w:noProof/>
        </w:rPr>
        <w:drawing>
          <wp:inline distT="0" distB="0" distL="0" distR="0" wp14:anchorId="33A9616A" wp14:editId="040AEA5E">
            <wp:extent cx="769620" cy="9975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69620" cy="997585"/>
                    </a:xfrm>
                    <a:prstGeom prst="rect">
                      <a:avLst/>
                    </a:prstGeom>
                  </pic:spPr>
                </pic:pic>
              </a:graphicData>
            </a:graphic>
          </wp:inline>
        </w:drawing>
      </w:r>
    </w:p>
    <w:p w14:paraId="17E99847" w14:textId="77777777" w:rsidR="00CA70EB" w:rsidRDefault="00CA70EB" w:rsidP="009F64EE">
      <w:pPr>
        <w:pStyle w:val="BodyText"/>
      </w:pPr>
      <w:r>
        <w:t xml:space="preserve">Left click on File\Open command sequence at the upper left corner of the FRAMES screen.  </w:t>
      </w:r>
    </w:p>
    <w:p w14:paraId="7783A465" w14:textId="77777777" w:rsidR="00CA70EB" w:rsidRDefault="009F64EE" w:rsidP="00016C7D">
      <w:pPr>
        <w:pStyle w:val="BodyText"/>
        <w:ind w:left="720"/>
        <w:jc w:val="center"/>
      </w:pPr>
      <w:r w:rsidRPr="00CA70EB">
        <w:rPr>
          <w:noProof/>
        </w:rPr>
        <w:drawing>
          <wp:inline distT="0" distB="0" distL="0" distR="0" wp14:anchorId="31CDC542" wp14:editId="3E1535CA">
            <wp:extent cx="2571750" cy="1302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1750" cy="1302385"/>
                    </a:xfrm>
                    <a:prstGeom prst="rect">
                      <a:avLst/>
                    </a:prstGeom>
                  </pic:spPr>
                </pic:pic>
              </a:graphicData>
            </a:graphic>
          </wp:inline>
        </w:drawing>
      </w:r>
    </w:p>
    <w:p w14:paraId="1046B746" w14:textId="77777777" w:rsidR="00CA70EB" w:rsidRPr="009F64EE" w:rsidRDefault="00CA70EB" w:rsidP="009F64EE">
      <w:pPr>
        <w:pStyle w:val="BodyText"/>
      </w:pPr>
      <w:r>
        <w:t xml:space="preserve">The selection list of templates opens that </w:t>
      </w:r>
      <w:proofErr w:type="gramStart"/>
      <w:r>
        <w:t xml:space="preserve">are located </w:t>
      </w:r>
      <w:r w:rsidRPr="009F64EE">
        <w:t>in</w:t>
      </w:r>
      <w:proofErr w:type="gramEnd"/>
      <w:r w:rsidRPr="009F64EE">
        <w:t xml:space="preserve"> the FRAMES&gt;Templates folder.</w:t>
      </w:r>
    </w:p>
    <w:p w14:paraId="03F1A038" w14:textId="25C04BA7" w:rsidR="009F64EE" w:rsidRDefault="009F64EE" w:rsidP="00016C7D">
      <w:pPr>
        <w:pStyle w:val="BodyText"/>
        <w:jc w:val="center"/>
      </w:pPr>
      <w:r>
        <w:rPr>
          <w:noProof/>
        </w:rPr>
        <w:drawing>
          <wp:inline distT="0" distB="0" distL="0" distR="0" wp14:anchorId="4EBD64CB" wp14:editId="52D0947D">
            <wp:extent cx="2825750" cy="184658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25750" cy="1846580"/>
                    </a:xfrm>
                    <a:prstGeom prst="rect">
                      <a:avLst/>
                    </a:prstGeom>
                  </pic:spPr>
                </pic:pic>
              </a:graphicData>
            </a:graphic>
          </wp:inline>
        </w:drawing>
      </w:r>
    </w:p>
    <w:p w14:paraId="679C4920" w14:textId="67375C35" w:rsidR="00E546AA" w:rsidRDefault="00CA70EB" w:rsidP="009F64EE">
      <w:pPr>
        <w:pStyle w:val="BodyText"/>
      </w:pPr>
      <w:r>
        <w:t>Select a template (templt02.gid in this example) by highlighting it and sele</w:t>
      </w:r>
      <w:r w:rsidRPr="009F64EE">
        <w:t xml:space="preserve">cting </w:t>
      </w:r>
      <w:r w:rsidR="00AC796B">
        <w:t>‘</w:t>
      </w:r>
      <w:r w:rsidRPr="009F64EE">
        <w:t>Open</w:t>
      </w:r>
      <w:r w:rsidR="00AC796B">
        <w:t>’</w:t>
      </w:r>
      <w:r w:rsidRPr="009F64EE">
        <w:t>.</w:t>
      </w:r>
      <w:r w:rsidR="00E06F3F" w:rsidRPr="009F64EE">
        <w:t xml:space="preserve">  The </w:t>
      </w:r>
      <w:r w:rsidR="00E06F3F">
        <w:t xml:space="preserve">selected template will appear </w:t>
      </w:r>
      <w:r w:rsidR="0074180E">
        <w:t>i</w:t>
      </w:r>
      <w:r w:rsidR="00E06F3F">
        <w:t xml:space="preserve">n the FRAMES screen.  All module connections and model </w:t>
      </w:r>
      <w:r w:rsidR="00E06F3F">
        <w:lastRenderedPageBreak/>
        <w:t xml:space="preserve">selections are now made.  This is indicated on the screen as a series of icons, connected with colored lines as shown below.  </w:t>
      </w:r>
    </w:p>
    <w:p w14:paraId="71AE4715" w14:textId="326072A8" w:rsidR="00E06F3F" w:rsidRPr="00E546AA" w:rsidRDefault="00E06F3F" w:rsidP="00016C7D">
      <w:pPr>
        <w:pStyle w:val="BodyText"/>
        <w:ind w:left="360"/>
        <w:jc w:val="center"/>
      </w:pPr>
      <w:r>
        <w:rPr>
          <w:noProof/>
        </w:rPr>
        <w:drawing>
          <wp:inline distT="0" distB="0" distL="0" distR="0" wp14:anchorId="26DD69F6" wp14:editId="1736C116">
            <wp:extent cx="5095269" cy="4188084"/>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06048" cy="4196944"/>
                    </a:xfrm>
                    <a:prstGeom prst="rect">
                      <a:avLst/>
                    </a:prstGeom>
                  </pic:spPr>
                </pic:pic>
              </a:graphicData>
            </a:graphic>
          </wp:inline>
        </w:drawing>
      </w:r>
    </w:p>
    <w:p w14:paraId="45E9F780" w14:textId="77777777" w:rsidR="00CA70EB" w:rsidRDefault="00E06F3F" w:rsidP="00CF186A">
      <w:pPr>
        <w:pStyle w:val="BodyText"/>
      </w:pPr>
      <w:r>
        <w:t>This is the GENII 2.10 templt02.gid.</w:t>
      </w:r>
    </w:p>
    <w:p w14:paraId="3BC8C18B" w14:textId="1C74B9A3" w:rsidR="00E06F3F" w:rsidRDefault="00E06F3F" w:rsidP="00CF186A">
      <w:pPr>
        <w:pStyle w:val="BodyText"/>
      </w:pPr>
      <w:r>
        <w:t xml:space="preserve">Save the file using the FRAMES File Save As </w:t>
      </w:r>
      <w:r w:rsidR="006A7CC4">
        <w:t>c</w:t>
      </w:r>
      <w:r>
        <w:t>ommand</w:t>
      </w:r>
      <w:r w:rsidR="000020E6">
        <w:t xml:space="preserve"> using a file name and directory of your choice.</w:t>
      </w:r>
    </w:p>
    <w:p w14:paraId="1FB5B562" w14:textId="7D74B2C2" w:rsidR="0074180E" w:rsidRDefault="009F64EE" w:rsidP="00016C7D">
      <w:pPr>
        <w:tabs>
          <w:tab w:val="clear" w:pos="360"/>
          <w:tab w:val="clear" w:pos="720"/>
          <w:tab w:val="clear" w:pos="1080"/>
        </w:tabs>
        <w:ind w:left="720"/>
        <w:jc w:val="center"/>
      </w:pPr>
      <w:r>
        <w:rPr>
          <w:noProof/>
        </w:rPr>
        <w:drawing>
          <wp:inline distT="0" distB="0" distL="0" distR="0" wp14:anchorId="2A9A1DBE" wp14:editId="7573D710">
            <wp:extent cx="3517879" cy="2500065"/>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34907" cy="2512166"/>
                    </a:xfrm>
                    <a:prstGeom prst="rect">
                      <a:avLst/>
                    </a:prstGeom>
                  </pic:spPr>
                </pic:pic>
              </a:graphicData>
            </a:graphic>
          </wp:inline>
        </w:drawing>
      </w:r>
    </w:p>
    <w:p w14:paraId="3802FFF0" w14:textId="206A7408" w:rsidR="003E2320" w:rsidRDefault="009F64EE" w:rsidP="00016C7D">
      <w:pPr>
        <w:tabs>
          <w:tab w:val="clear" w:pos="360"/>
          <w:tab w:val="clear" w:pos="720"/>
          <w:tab w:val="clear" w:pos="1080"/>
        </w:tabs>
        <w:ind w:left="720" w:firstLine="720"/>
        <w:jc w:val="center"/>
      </w:pPr>
      <w:r>
        <w:rPr>
          <w:noProof/>
        </w:rPr>
        <w:lastRenderedPageBreak/>
        <w:drawing>
          <wp:inline distT="0" distB="0" distL="0" distR="0" wp14:anchorId="780E873B" wp14:editId="6066DD8A">
            <wp:extent cx="3570370" cy="1670234"/>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93160" cy="1680895"/>
                    </a:xfrm>
                    <a:prstGeom prst="rect">
                      <a:avLst/>
                    </a:prstGeom>
                  </pic:spPr>
                </pic:pic>
              </a:graphicData>
            </a:graphic>
          </wp:inline>
        </w:drawing>
      </w:r>
    </w:p>
    <w:p w14:paraId="1F427F6F" w14:textId="34C3D029" w:rsidR="00C05925" w:rsidRDefault="004F601C" w:rsidP="004075FB">
      <w:pPr>
        <w:pStyle w:val="Heading1"/>
      </w:pPr>
      <w:bookmarkStart w:id="18" w:name="_Toc68082595"/>
      <w:r>
        <w:lastRenderedPageBreak/>
        <w:t xml:space="preserve">Step by Step </w:t>
      </w:r>
      <w:r w:rsidR="004075FB">
        <w:t>Example</w:t>
      </w:r>
      <w:r w:rsidR="0010547E">
        <w:t xml:space="preserve"> 5</w:t>
      </w:r>
      <w:bookmarkEnd w:id="18"/>
    </w:p>
    <w:p w14:paraId="551F98DE" w14:textId="58FE8489" w:rsidR="004075FB" w:rsidRDefault="004075FB" w:rsidP="004075FB">
      <w:pPr>
        <w:pStyle w:val="BodyText"/>
      </w:pPr>
      <w:r>
        <w:t xml:space="preserve">Step by step instructions follow for setting up Example 5 </w:t>
      </w:r>
      <w:r w:rsidR="002525DE">
        <w:t>(genii_05.gid)</w:t>
      </w:r>
      <w:r>
        <w:t>.</w:t>
      </w:r>
      <w:r w:rsidR="003E2320">
        <w:t xml:space="preserve"> </w:t>
      </w:r>
    </w:p>
    <w:p w14:paraId="38386ACB" w14:textId="3FC7D342" w:rsidR="004075FB" w:rsidRDefault="004075FB" w:rsidP="004075FB">
      <w:pPr>
        <w:pStyle w:val="BodyText"/>
      </w:pPr>
      <w:r>
        <w:t xml:space="preserve">Examples </w:t>
      </w:r>
      <w:proofErr w:type="gramStart"/>
      <w:r>
        <w:t>are located in</w:t>
      </w:r>
      <w:proofErr w:type="gramEnd"/>
      <w:r>
        <w:t xml:space="preserve"> the GENII directory</w:t>
      </w:r>
      <w:r w:rsidR="002525DE">
        <w:t xml:space="preserve"> (c:\FRAMES\Examples)</w:t>
      </w:r>
      <w:r w:rsidR="003A74C5">
        <w:t>.</w:t>
      </w:r>
    </w:p>
    <w:p w14:paraId="46B7D663" w14:textId="77777777" w:rsidR="002B00D6" w:rsidRPr="002B00D6" w:rsidRDefault="002B00D6" w:rsidP="002B00D6">
      <w:pPr>
        <w:pStyle w:val="BodyText"/>
      </w:pPr>
      <w:r>
        <w:t>Example 5 is concisely summarized below.</w:t>
      </w:r>
    </w:p>
    <w:tbl>
      <w:tblPr>
        <w:tblStyle w:val="TableGrid"/>
        <w:tblW w:w="0" w:type="auto"/>
        <w:tblLook w:val="04A0" w:firstRow="1" w:lastRow="0" w:firstColumn="1" w:lastColumn="0" w:noHBand="0" w:noVBand="1"/>
      </w:tblPr>
      <w:tblGrid>
        <w:gridCol w:w="1805"/>
        <w:gridCol w:w="5233"/>
        <w:gridCol w:w="2312"/>
      </w:tblGrid>
      <w:tr w:rsidR="002B00D6" w:rsidRPr="007208B2" w14:paraId="45817463" w14:textId="77777777" w:rsidTr="002B00D6">
        <w:tc>
          <w:tcPr>
            <w:tcW w:w="1805" w:type="dxa"/>
          </w:tcPr>
          <w:p w14:paraId="15A87AFF" w14:textId="77777777" w:rsidR="002B00D6" w:rsidRPr="007208B2" w:rsidRDefault="002B00D6" w:rsidP="00101CC8">
            <w:pPr>
              <w:rPr>
                <w:b/>
              </w:rPr>
            </w:pPr>
            <w:r w:rsidRPr="007208B2">
              <w:rPr>
                <w:b/>
              </w:rPr>
              <w:t>Example</w:t>
            </w:r>
          </w:p>
        </w:tc>
        <w:tc>
          <w:tcPr>
            <w:tcW w:w="5233" w:type="dxa"/>
          </w:tcPr>
          <w:p w14:paraId="7B8332BE" w14:textId="77777777" w:rsidR="002B00D6" w:rsidRPr="007208B2" w:rsidRDefault="002B00D6" w:rsidP="00101CC8">
            <w:pPr>
              <w:jc w:val="center"/>
              <w:rPr>
                <w:b/>
              </w:rPr>
            </w:pPr>
            <w:r w:rsidRPr="007208B2">
              <w:rPr>
                <w:b/>
              </w:rPr>
              <w:t>Description</w:t>
            </w:r>
          </w:p>
        </w:tc>
        <w:tc>
          <w:tcPr>
            <w:tcW w:w="2312" w:type="dxa"/>
          </w:tcPr>
          <w:p w14:paraId="733EA65F" w14:textId="77777777" w:rsidR="002B00D6" w:rsidRPr="007208B2" w:rsidRDefault="002B00D6" w:rsidP="00101CC8">
            <w:pPr>
              <w:jc w:val="center"/>
              <w:rPr>
                <w:b/>
              </w:rPr>
            </w:pPr>
            <w:r w:rsidRPr="007208B2">
              <w:rPr>
                <w:b/>
              </w:rPr>
              <w:t>Complexity</w:t>
            </w:r>
          </w:p>
        </w:tc>
      </w:tr>
      <w:tr w:rsidR="002B00D6" w14:paraId="2457CB58" w14:textId="77777777" w:rsidTr="002B00D6">
        <w:tc>
          <w:tcPr>
            <w:tcW w:w="1805" w:type="dxa"/>
          </w:tcPr>
          <w:p w14:paraId="125AC6C5" w14:textId="77777777" w:rsidR="002B00D6" w:rsidRPr="007208B2" w:rsidRDefault="002B00D6" w:rsidP="00101CC8">
            <w:pPr>
              <w:rPr>
                <w:b/>
              </w:rPr>
            </w:pPr>
            <w:r w:rsidRPr="007208B2">
              <w:rPr>
                <w:b/>
              </w:rPr>
              <w:t>GENII_05.GID</w:t>
            </w:r>
          </w:p>
        </w:tc>
        <w:tc>
          <w:tcPr>
            <w:tcW w:w="5233" w:type="dxa"/>
          </w:tcPr>
          <w:p w14:paraId="3F882E03" w14:textId="77777777" w:rsidR="002B00D6" w:rsidRDefault="002B00D6" w:rsidP="00101CC8">
            <w:r>
              <w:t>Three sources (air, surface water, and groundwater) with user-defined nuclide concentrations cause exposures through animal products, crops, and aquatic food ingestion, as well as inhalation and external exposure.  Irrigation is included.</w:t>
            </w:r>
          </w:p>
        </w:tc>
        <w:tc>
          <w:tcPr>
            <w:tcW w:w="2312" w:type="dxa"/>
          </w:tcPr>
          <w:p w14:paraId="6659F6A3" w14:textId="77777777" w:rsidR="002B00D6" w:rsidRDefault="002B00D6" w:rsidP="00101CC8">
            <w:r>
              <w:t>Complex</w:t>
            </w:r>
          </w:p>
        </w:tc>
      </w:tr>
    </w:tbl>
    <w:p w14:paraId="5720B9AC" w14:textId="77777777" w:rsidR="002525DE" w:rsidRDefault="002525DE" w:rsidP="002525DE">
      <w:pPr>
        <w:pStyle w:val="BodyText"/>
      </w:pPr>
      <w:r>
        <w:t>The following summary is provided in GENII Version 2 Users’ Guide (Napier 2012).</w:t>
      </w:r>
    </w:p>
    <w:p w14:paraId="1D7FD8FF" w14:textId="77777777" w:rsidR="002525DE" w:rsidRDefault="002525DE" w:rsidP="002525DE">
      <w:pPr>
        <w:tabs>
          <w:tab w:val="clear" w:pos="360"/>
          <w:tab w:val="clear" w:pos="720"/>
          <w:tab w:val="clear" w:pos="1080"/>
        </w:tabs>
        <w:autoSpaceDE w:val="0"/>
        <w:autoSpaceDN w:val="0"/>
        <w:adjustRightInd w:val="0"/>
        <w:ind w:left="360"/>
        <w:rPr>
          <w:rFonts w:ascii="Garamond-Bold" w:hAnsi="Garamond-Bold" w:cs="Garamond-Bold"/>
          <w:b/>
          <w:bCs/>
          <w:sz w:val="24"/>
          <w:szCs w:val="24"/>
        </w:rPr>
      </w:pPr>
    </w:p>
    <w:p w14:paraId="4CB47C7D" w14:textId="77777777" w:rsidR="002525DE" w:rsidRDefault="002525DE" w:rsidP="002525DE">
      <w:pPr>
        <w:tabs>
          <w:tab w:val="clear" w:pos="360"/>
          <w:tab w:val="clear" w:pos="720"/>
          <w:tab w:val="clear" w:pos="1080"/>
        </w:tabs>
        <w:autoSpaceDE w:val="0"/>
        <w:autoSpaceDN w:val="0"/>
        <w:adjustRightInd w:val="0"/>
        <w:ind w:left="360"/>
        <w:rPr>
          <w:rFonts w:ascii="Garamond" w:hAnsi="Garamond" w:cs="Garamond"/>
          <w:sz w:val="24"/>
          <w:szCs w:val="24"/>
        </w:rPr>
      </w:pPr>
      <w:r>
        <w:rPr>
          <w:rFonts w:ascii="Garamond-Bold" w:hAnsi="Garamond-Bold" w:cs="Garamond-Bold"/>
          <w:b/>
          <w:bCs/>
          <w:sz w:val="24"/>
          <w:szCs w:val="24"/>
        </w:rPr>
        <w:t xml:space="preserve">“GENII_05: </w:t>
      </w:r>
      <w:r w:rsidR="0096271D">
        <w:rPr>
          <w:rFonts w:ascii="Garamond-Bold" w:hAnsi="Garamond-Bold" w:cs="Garamond-Bold"/>
          <w:b/>
          <w:bCs/>
          <w:sz w:val="24"/>
          <w:szCs w:val="24"/>
        </w:rPr>
        <w:t xml:space="preserve"> </w:t>
      </w:r>
      <w:r>
        <w:rPr>
          <w:rFonts w:ascii="Garamond" w:hAnsi="Garamond" w:cs="Garamond"/>
          <w:sz w:val="24"/>
          <w:szCs w:val="24"/>
        </w:rPr>
        <w:t xml:space="preserve">This example scenario is derived from the template </w:t>
      </w:r>
      <w:proofErr w:type="spellStart"/>
      <w:r>
        <w:rPr>
          <w:rFonts w:ascii="Garamond" w:hAnsi="Garamond" w:cs="Garamond"/>
          <w:sz w:val="24"/>
          <w:szCs w:val="24"/>
        </w:rPr>
        <w:t>TmpKnown</w:t>
      </w:r>
      <w:proofErr w:type="spellEnd"/>
      <w:r>
        <w:rPr>
          <w:rFonts w:ascii="Garamond" w:hAnsi="Garamond" w:cs="Garamond"/>
          <w:sz w:val="24"/>
          <w:szCs w:val="24"/>
        </w:rPr>
        <w:t xml:space="preserve">, for which air, surface water, and groundwater concentrations of radioactive contaminants are known. </w:t>
      </w:r>
      <w:r w:rsidR="0096271D">
        <w:rPr>
          <w:rFonts w:ascii="Garamond" w:hAnsi="Garamond" w:cs="Garamond"/>
          <w:sz w:val="24"/>
          <w:szCs w:val="24"/>
        </w:rPr>
        <w:t xml:space="preserve"> </w:t>
      </w:r>
      <w:r>
        <w:rPr>
          <w:rFonts w:ascii="Garamond" w:hAnsi="Garamond" w:cs="Garamond"/>
          <w:sz w:val="24"/>
          <w:szCs w:val="24"/>
        </w:rPr>
        <w:t xml:space="preserve">For this example, the radionuclide </w:t>
      </w:r>
      <w:r w:rsidRPr="0016488E">
        <w:rPr>
          <w:rFonts w:ascii="Garamond" w:hAnsi="Garamond" w:cs="Garamond"/>
          <w:sz w:val="24"/>
          <w:szCs w:val="24"/>
          <w:vertAlign w:val="superscript"/>
        </w:rPr>
        <w:t>131</w:t>
      </w:r>
      <w:r>
        <w:rPr>
          <w:rFonts w:ascii="Garamond" w:hAnsi="Garamond" w:cs="Garamond"/>
          <w:sz w:val="24"/>
          <w:szCs w:val="24"/>
        </w:rPr>
        <w:t xml:space="preserve">I is selected, and the decay progeny </w:t>
      </w:r>
      <w:r w:rsidRPr="0016488E">
        <w:rPr>
          <w:rFonts w:ascii="Garamond" w:hAnsi="Garamond" w:cs="Garamond"/>
          <w:sz w:val="24"/>
          <w:szCs w:val="24"/>
          <w:vertAlign w:val="superscript"/>
        </w:rPr>
        <w:t>131m</w:t>
      </w:r>
      <w:r>
        <w:rPr>
          <w:rFonts w:ascii="Garamond" w:hAnsi="Garamond" w:cs="Garamond"/>
          <w:sz w:val="24"/>
          <w:szCs w:val="24"/>
        </w:rPr>
        <w:t xml:space="preserve">Xe is automatically added. </w:t>
      </w:r>
      <w:r w:rsidR="0096271D">
        <w:rPr>
          <w:rFonts w:ascii="Garamond" w:hAnsi="Garamond" w:cs="Garamond"/>
          <w:sz w:val="24"/>
          <w:szCs w:val="24"/>
        </w:rPr>
        <w:t xml:space="preserve"> </w:t>
      </w:r>
      <w:r>
        <w:rPr>
          <w:rFonts w:ascii="Garamond" w:hAnsi="Garamond" w:cs="Garamond"/>
          <w:sz w:val="24"/>
          <w:szCs w:val="24"/>
        </w:rPr>
        <w:t xml:space="preserve">The three known environmental media, air (via the ATO Air Module), surface water (via the WCF Surface Water-dissolved module), and groundwater (via the WCF Groundwater-dissolved module) are selected. </w:t>
      </w:r>
      <w:r w:rsidR="0096271D">
        <w:rPr>
          <w:rFonts w:ascii="Garamond" w:hAnsi="Garamond" w:cs="Garamond"/>
          <w:sz w:val="24"/>
          <w:szCs w:val="24"/>
        </w:rPr>
        <w:t xml:space="preserve"> </w:t>
      </w:r>
      <w:r>
        <w:rPr>
          <w:rFonts w:ascii="Garamond" w:hAnsi="Garamond" w:cs="Garamond"/>
          <w:sz w:val="24"/>
          <w:szCs w:val="24"/>
        </w:rPr>
        <w:t xml:space="preserve">For the air, the iodine </w:t>
      </w:r>
      <w:proofErr w:type="gramStart"/>
      <w:r>
        <w:rPr>
          <w:rFonts w:ascii="Garamond" w:hAnsi="Garamond" w:cs="Garamond"/>
          <w:sz w:val="24"/>
          <w:szCs w:val="24"/>
        </w:rPr>
        <w:t>is described as being</w:t>
      </w:r>
      <w:proofErr w:type="gramEnd"/>
      <w:r>
        <w:rPr>
          <w:rFonts w:ascii="Garamond" w:hAnsi="Garamond" w:cs="Garamond"/>
          <w:sz w:val="24"/>
          <w:szCs w:val="24"/>
        </w:rPr>
        <w:t xml:space="preserve"> in particulate form using the Flux Types button and known air concentrations, and total annual deposition rates are entered. </w:t>
      </w:r>
      <w:r w:rsidR="0096271D">
        <w:rPr>
          <w:rFonts w:ascii="Garamond" w:hAnsi="Garamond" w:cs="Garamond"/>
          <w:sz w:val="24"/>
          <w:szCs w:val="24"/>
        </w:rPr>
        <w:t xml:space="preserve"> </w:t>
      </w:r>
      <w:r>
        <w:rPr>
          <w:rFonts w:ascii="Garamond" w:hAnsi="Garamond" w:cs="Garamond"/>
          <w:sz w:val="24"/>
          <w:szCs w:val="24"/>
        </w:rPr>
        <w:t xml:space="preserve">For the two water concentration modules, a short time history of water contamination is entered. </w:t>
      </w:r>
      <w:r w:rsidR="0096271D">
        <w:rPr>
          <w:rFonts w:ascii="Garamond" w:hAnsi="Garamond" w:cs="Garamond"/>
          <w:sz w:val="24"/>
          <w:szCs w:val="24"/>
        </w:rPr>
        <w:t xml:space="preserve"> </w:t>
      </w:r>
      <w:r>
        <w:rPr>
          <w:rFonts w:ascii="Garamond" w:hAnsi="Garamond" w:cs="Garamond"/>
          <w:sz w:val="24"/>
          <w:szCs w:val="24"/>
        </w:rPr>
        <w:t xml:space="preserve">The GENII Chronic Exposure module is used to estimate concentrations of </w:t>
      </w:r>
      <w:r w:rsidRPr="0016488E">
        <w:rPr>
          <w:rFonts w:ascii="Garamond" w:hAnsi="Garamond" w:cs="Garamond"/>
          <w:sz w:val="24"/>
          <w:szCs w:val="24"/>
          <w:vertAlign w:val="superscript"/>
        </w:rPr>
        <w:t>131</w:t>
      </w:r>
      <w:r>
        <w:rPr>
          <w:rFonts w:ascii="Garamond" w:hAnsi="Garamond" w:cs="Garamond"/>
          <w:sz w:val="24"/>
          <w:szCs w:val="24"/>
        </w:rPr>
        <w:t xml:space="preserve">I in food crops from depositions from air and water. </w:t>
      </w:r>
      <w:r w:rsidR="0096271D">
        <w:rPr>
          <w:rFonts w:ascii="Garamond" w:hAnsi="Garamond" w:cs="Garamond"/>
          <w:sz w:val="24"/>
          <w:szCs w:val="24"/>
        </w:rPr>
        <w:t xml:space="preserve"> </w:t>
      </w:r>
      <w:r>
        <w:rPr>
          <w:rFonts w:ascii="Garamond" w:hAnsi="Garamond" w:cs="Garamond"/>
          <w:sz w:val="24"/>
          <w:szCs w:val="24"/>
        </w:rPr>
        <w:t>Sources of water for home consumption, irrigation, and farm animal use must be selected from the Water/General and Water/Irrigation Sources tabs, as shown:</w:t>
      </w:r>
      <w:r w:rsidRPr="00BB7B9A">
        <w:rPr>
          <w:rFonts w:ascii="Garamond" w:hAnsi="Garamond" w:cs="Garamond"/>
          <w:sz w:val="24"/>
          <w:szCs w:val="24"/>
        </w:rPr>
        <w:t xml:space="preserve"> </w:t>
      </w:r>
    </w:p>
    <w:p w14:paraId="431896AF" w14:textId="77777777" w:rsidR="002525DE" w:rsidRDefault="002525DE" w:rsidP="002525DE">
      <w:pPr>
        <w:tabs>
          <w:tab w:val="clear" w:pos="360"/>
          <w:tab w:val="clear" w:pos="720"/>
          <w:tab w:val="clear" w:pos="1080"/>
        </w:tabs>
        <w:autoSpaceDE w:val="0"/>
        <w:autoSpaceDN w:val="0"/>
        <w:adjustRightInd w:val="0"/>
        <w:ind w:left="360"/>
        <w:jc w:val="center"/>
        <w:rPr>
          <w:rFonts w:ascii="Garamond" w:hAnsi="Garamond" w:cs="Garamond"/>
          <w:sz w:val="24"/>
          <w:szCs w:val="24"/>
        </w:rPr>
      </w:pPr>
      <w:r w:rsidRPr="00BB7B9A">
        <w:rPr>
          <w:rFonts w:ascii="Garamond" w:hAnsi="Garamond" w:cs="Garamond"/>
          <w:noProof/>
          <w:sz w:val="24"/>
          <w:szCs w:val="24"/>
        </w:rPr>
        <w:drawing>
          <wp:inline distT="0" distB="0" distL="0" distR="0" wp14:anchorId="654DE1C1" wp14:editId="77DA9528">
            <wp:extent cx="3295650" cy="271399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5650" cy="2713990"/>
                    </a:xfrm>
                    <a:prstGeom prst="rect">
                      <a:avLst/>
                    </a:prstGeom>
                    <a:noFill/>
                    <a:ln>
                      <a:noFill/>
                    </a:ln>
                  </pic:spPr>
                </pic:pic>
              </a:graphicData>
            </a:graphic>
          </wp:inline>
        </w:drawing>
      </w:r>
    </w:p>
    <w:p w14:paraId="21599829" w14:textId="0769C024" w:rsidR="002525DE" w:rsidRDefault="002525DE" w:rsidP="002525DE">
      <w:pPr>
        <w:tabs>
          <w:tab w:val="clear" w:pos="360"/>
          <w:tab w:val="clear" w:pos="720"/>
          <w:tab w:val="clear" w:pos="1080"/>
        </w:tabs>
        <w:autoSpaceDE w:val="0"/>
        <w:autoSpaceDN w:val="0"/>
        <w:adjustRightInd w:val="0"/>
        <w:ind w:left="360"/>
      </w:pPr>
      <w:r>
        <w:rPr>
          <w:rFonts w:ascii="Garamond" w:hAnsi="Garamond" w:cs="Garamond"/>
          <w:sz w:val="24"/>
          <w:szCs w:val="24"/>
        </w:rPr>
        <w:t>One age group (defined to be 0-</w:t>
      </w:r>
      <w:r w:rsidR="00646DF1">
        <w:rPr>
          <w:rFonts w:ascii="Garamond" w:hAnsi="Garamond" w:cs="Garamond"/>
          <w:sz w:val="24"/>
          <w:szCs w:val="24"/>
        </w:rPr>
        <w:t>7</w:t>
      </w:r>
      <w:r>
        <w:rPr>
          <w:rFonts w:ascii="Garamond" w:hAnsi="Garamond" w:cs="Garamond"/>
          <w:sz w:val="24"/>
          <w:szCs w:val="24"/>
        </w:rPr>
        <w:t>0 years in this example) is selected in the GENII Receptor Intakes module</w:t>
      </w:r>
      <w:r w:rsidR="00FE63D0">
        <w:rPr>
          <w:rFonts w:ascii="Garamond" w:hAnsi="Garamond" w:cs="Garamond"/>
          <w:sz w:val="24"/>
          <w:szCs w:val="24"/>
        </w:rPr>
        <w:t>,</w:t>
      </w:r>
      <w:r>
        <w:rPr>
          <w:rFonts w:ascii="Garamond" w:hAnsi="Garamond" w:cs="Garamond"/>
          <w:sz w:val="24"/>
          <w:szCs w:val="24"/>
        </w:rPr>
        <w:t xml:space="preserve"> and consumption rates are input. </w:t>
      </w:r>
      <w:r w:rsidR="0096271D">
        <w:rPr>
          <w:rFonts w:ascii="Garamond" w:hAnsi="Garamond" w:cs="Garamond"/>
          <w:sz w:val="24"/>
          <w:szCs w:val="24"/>
        </w:rPr>
        <w:t xml:space="preserve"> </w:t>
      </w:r>
      <w:r>
        <w:rPr>
          <w:rFonts w:ascii="Garamond" w:hAnsi="Garamond" w:cs="Garamond"/>
          <w:sz w:val="24"/>
          <w:szCs w:val="24"/>
        </w:rPr>
        <w:t xml:space="preserve">The GENII Health Impacts module is selected, with the ICRP-26/30 option. </w:t>
      </w:r>
      <w:r w:rsidR="0096271D">
        <w:rPr>
          <w:rFonts w:ascii="Garamond" w:hAnsi="Garamond" w:cs="Garamond"/>
          <w:sz w:val="24"/>
          <w:szCs w:val="24"/>
        </w:rPr>
        <w:t xml:space="preserve"> </w:t>
      </w:r>
      <w:r>
        <w:rPr>
          <w:rFonts w:ascii="Garamond" w:hAnsi="Garamond" w:cs="Garamond"/>
          <w:sz w:val="24"/>
          <w:szCs w:val="24"/>
        </w:rPr>
        <w:t xml:space="preserve">Radiation dose is selected. </w:t>
      </w:r>
      <w:r w:rsidR="0096271D">
        <w:rPr>
          <w:rFonts w:ascii="Garamond" w:hAnsi="Garamond" w:cs="Garamond"/>
          <w:sz w:val="24"/>
          <w:szCs w:val="24"/>
        </w:rPr>
        <w:t xml:space="preserve"> </w:t>
      </w:r>
      <w:r>
        <w:rPr>
          <w:rFonts w:ascii="Garamond" w:hAnsi="Garamond" w:cs="Garamond"/>
          <w:sz w:val="24"/>
          <w:szCs w:val="24"/>
        </w:rPr>
        <w:t xml:space="preserve">The dose may be viewed by using the right-click and View/Print model output selection. </w:t>
      </w:r>
      <w:r w:rsidR="0096271D">
        <w:rPr>
          <w:rFonts w:ascii="Garamond" w:hAnsi="Garamond" w:cs="Garamond"/>
          <w:sz w:val="24"/>
          <w:szCs w:val="24"/>
        </w:rPr>
        <w:t xml:space="preserve"> </w:t>
      </w:r>
      <w:r>
        <w:rPr>
          <w:rFonts w:ascii="Garamond" w:hAnsi="Garamond" w:cs="Garamond"/>
          <w:sz w:val="24"/>
          <w:szCs w:val="24"/>
        </w:rPr>
        <w:t>Because three source media have been used, the output summaries are provided for all.”</w:t>
      </w:r>
    </w:p>
    <w:p w14:paraId="052F158B" w14:textId="77777777" w:rsidR="004C67F9" w:rsidRDefault="00910236" w:rsidP="00910236">
      <w:pPr>
        <w:pStyle w:val="BodyText"/>
      </w:pPr>
      <w:r>
        <w:lastRenderedPageBreak/>
        <w:t xml:space="preserve">To open Example 5 </w:t>
      </w:r>
      <w:r w:rsidR="005C325D">
        <w:t xml:space="preserve">using the stored example </w:t>
      </w:r>
      <w:r w:rsidR="004C67F9">
        <w:t xml:space="preserve">either </w:t>
      </w:r>
    </w:p>
    <w:p w14:paraId="7A5A3542" w14:textId="3BAD3869" w:rsidR="00910236" w:rsidRDefault="005C325D" w:rsidP="004C67F9">
      <w:pPr>
        <w:pStyle w:val="BodyText"/>
        <w:numPr>
          <w:ilvl w:val="0"/>
          <w:numId w:val="44"/>
        </w:numPr>
      </w:pPr>
      <w:r>
        <w:t xml:space="preserve">Double click on the </w:t>
      </w:r>
      <w:r w:rsidRPr="0096271D">
        <w:t xml:space="preserve">Icon </w:t>
      </w:r>
      <w:r w:rsidR="00060CE2">
        <w:t>‘</w:t>
      </w:r>
      <w:r w:rsidRPr="0096271D">
        <w:t>Launch Frames</w:t>
      </w:r>
      <w:r w:rsidR="00060CE2">
        <w:t>’</w:t>
      </w:r>
      <w:r w:rsidR="004C67F9" w:rsidRPr="0096271D">
        <w:t xml:space="preserve"> or</w:t>
      </w:r>
    </w:p>
    <w:p w14:paraId="71BA14EB" w14:textId="40023974" w:rsidR="005C325D" w:rsidRDefault="005C325D" w:rsidP="00016C7D">
      <w:pPr>
        <w:pStyle w:val="BodyText"/>
        <w:jc w:val="center"/>
      </w:pPr>
      <w:r>
        <w:rPr>
          <w:noProof/>
        </w:rPr>
        <w:drawing>
          <wp:inline distT="0" distB="0" distL="0" distR="0" wp14:anchorId="17991CE4" wp14:editId="67F605F5">
            <wp:extent cx="763504" cy="11491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66436" cy="1153526"/>
                    </a:xfrm>
                    <a:prstGeom prst="rect">
                      <a:avLst/>
                    </a:prstGeom>
                  </pic:spPr>
                </pic:pic>
              </a:graphicData>
            </a:graphic>
          </wp:inline>
        </w:drawing>
      </w:r>
    </w:p>
    <w:p w14:paraId="0AC1639A" w14:textId="77777777" w:rsidR="004C67F9" w:rsidRDefault="004C67F9" w:rsidP="004C67F9">
      <w:pPr>
        <w:pStyle w:val="BodyText"/>
        <w:numPr>
          <w:ilvl w:val="0"/>
          <w:numId w:val="44"/>
        </w:numPr>
      </w:pPr>
      <w:r>
        <w:t>Left click on the windows icon in the lower left of the screen</w:t>
      </w:r>
    </w:p>
    <w:p w14:paraId="3816B189" w14:textId="6D5A2133" w:rsidR="0096271D" w:rsidRDefault="004C67F9" w:rsidP="00016C7D">
      <w:pPr>
        <w:pStyle w:val="BodyText"/>
        <w:ind w:left="720"/>
        <w:jc w:val="center"/>
      </w:pPr>
      <w:r>
        <w:rPr>
          <w:noProof/>
        </w:rPr>
        <w:drawing>
          <wp:inline distT="0" distB="0" distL="0" distR="0" wp14:anchorId="644F6B82" wp14:editId="55DC3C75">
            <wp:extent cx="762000" cy="8096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62000" cy="809625"/>
                    </a:xfrm>
                    <a:prstGeom prst="rect">
                      <a:avLst/>
                    </a:prstGeom>
                  </pic:spPr>
                </pic:pic>
              </a:graphicData>
            </a:graphic>
          </wp:inline>
        </w:drawing>
      </w:r>
    </w:p>
    <w:p w14:paraId="59A59D26" w14:textId="77777777" w:rsidR="004C67F9" w:rsidRDefault="0096271D" w:rsidP="0096271D">
      <w:pPr>
        <w:pStyle w:val="BodyText"/>
      </w:pPr>
      <w:r>
        <w:tab/>
      </w:r>
      <w:r>
        <w:tab/>
      </w:r>
      <w:r w:rsidR="007E67DE">
        <w:t xml:space="preserve">and select </w:t>
      </w:r>
      <w:r w:rsidR="007E67DE" w:rsidRPr="0096271D">
        <w:t>the Launch FRAMES icon</w:t>
      </w:r>
      <w:r w:rsidR="00CC68D2">
        <w:t xml:space="preserve"> as shown in the </w:t>
      </w:r>
      <w:r w:rsidR="00566F1F">
        <w:t>drop-down</w:t>
      </w:r>
      <w:r w:rsidR="00CC68D2">
        <w:t xml:space="preserve"> menu under FRAMES.</w:t>
      </w:r>
    </w:p>
    <w:p w14:paraId="418AA67A" w14:textId="6487E0DE" w:rsidR="005C325D" w:rsidRDefault="004C67F9" w:rsidP="00016C7D">
      <w:pPr>
        <w:pStyle w:val="BodyText"/>
        <w:jc w:val="center"/>
      </w:pPr>
      <w:r>
        <w:rPr>
          <w:noProof/>
        </w:rPr>
        <w:drawing>
          <wp:inline distT="0" distB="0" distL="0" distR="0" wp14:anchorId="7D08335C" wp14:editId="3EA74EFA">
            <wp:extent cx="1495988" cy="1276248"/>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t="49750" r="92267" b="23860"/>
                    <a:stretch/>
                  </pic:blipFill>
                  <pic:spPr bwMode="auto">
                    <a:xfrm>
                      <a:off x="0" y="0"/>
                      <a:ext cx="1501409" cy="1280873"/>
                    </a:xfrm>
                    <a:prstGeom prst="rect">
                      <a:avLst/>
                    </a:prstGeom>
                    <a:noFill/>
                    <a:ln>
                      <a:noFill/>
                    </a:ln>
                    <a:extLst>
                      <a:ext uri="{53640926-AAD7-44D8-BBD7-CCE9431645EC}">
                        <a14:shadowObscured xmlns:a14="http://schemas.microsoft.com/office/drawing/2010/main"/>
                      </a:ext>
                    </a:extLst>
                  </pic:spPr>
                </pic:pic>
              </a:graphicData>
            </a:graphic>
          </wp:inline>
        </w:drawing>
      </w:r>
      <w:r w:rsidR="007E67DE">
        <w:t>.</w:t>
      </w:r>
    </w:p>
    <w:p w14:paraId="7F2170D5" w14:textId="4A401A2C" w:rsidR="007E67DE" w:rsidRDefault="00FE63D0" w:rsidP="002525DE">
      <w:pPr>
        <w:pStyle w:val="BodyText"/>
        <w:numPr>
          <w:ilvl w:val="0"/>
          <w:numId w:val="44"/>
        </w:numPr>
      </w:pPr>
      <w:r>
        <w:t xml:space="preserve">Or run </w:t>
      </w:r>
      <w:r w:rsidR="002525DE">
        <w:t xml:space="preserve">\FRAMEX\FUI.exe (FUI stands for Frames User interface).  </w:t>
      </w:r>
      <w:r w:rsidR="007E67DE">
        <w:t>The FRAMES Program opens</w:t>
      </w:r>
      <w:r w:rsidR="0096271D">
        <w:t>.</w:t>
      </w:r>
    </w:p>
    <w:p w14:paraId="40F28567" w14:textId="333AD70E" w:rsidR="007E67DE" w:rsidRDefault="007E67DE" w:rsidP="00016C7D">
      <w:pPr>
        <w:pStyle w:val="BodyText"/>
        <w:jc w:val="center"/>
      </w:pPr>
      <w:r>
        <w:rPr>
          <w:noProof/>
        </w:rPr>
        <w:drawing>
          <wp:inline distT="0" distB="0" distL="0" distR="0" wp14:anchorId="338D9EB8" wp14:editId="5B0EC0C6">
            <wp:extent cx="3023334" cy="2039136"/>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72753" cy="2072467"/>
                    </a:xfrm>
                    <a:prstGeom prst="rect">
                      <a:avLst/>
                    </a:prstGeom>
                  </pic:spPr>
                </pic:pic>
              </a:graphicData>
            </a:graphic>
          </wp:inline>
        </w:drawing>
      </w:r>
    </w:p>
    <w:p w14:paraId="32F49B28" w14:textId="77777777" w:rsidR="007E67DE" w:rsidRPr="002525DE" w:rsidRDefault="007E67DE" w:rsidP="00910236">
      <w:pPr>
        <w:pStyle w:val="BodyText"/>
      </w:pPr>
      <w:r>
        <w:t>To open the completed Example 5</w:t>
      </w:r>
      <w:r w:rsidR="007829D8">
        <w:t>,</w:t>
      </w:r>
      <w:r>
        <w:t xml:space="preserve"> select </w:t>
      </w:r>
      <w:r w:rsidRPr="002525DE">
        <w:t>File &gt; Open</w:t>
      </w:r>
      <w:r w:rsidR="0096271D">
        <w:t>,</w:t>
      </w:r>
    </w:p>
    <w:p w14:paraId="6CF12618" w14:textId="2E649066" w:rsidR="007E67DE" w:rsidRDefault="007E67DE" w:rsidP="00016C7D">
      <w:pPr>
        <w:pStyle w:val="BodyText"/>
        <w:jc w:val="center"/>
      </w:pPr>
      <w:r>
        <w:rPr>
          <w:noProof/>
        </w:rPr>
        <w:lastRenderedPageBreak/>
        <w:drawing>
          <wp:inline distT="0" distB="0" distL="0" distR="0" wp14:anchorId="60065427" wp14:editId="6DD74F68">
            <wp:extent cx="2625844" cy="1178469"/>
            <wp:effectExtent l="0" t="0" r="3175"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6671"/>
                    <a:stretch/>
                  </pic:blipFill>
                  <pic:spPr bwMode="auto">
                    <a:xfrm>
                      <a:off x="0" y="0"/>
                      <a:ext cx="2674345" cy="1200236"/>
                    </a:xfrm>
                    <a:prstGeom prst="rect">
                      <a:avLst/>
                    </a:prstGeom>
                    <a:ln>
                      <a:noFill/>
                    </a:ln>
                    <a:extLst>
                      <a:ext uri="{53640926-AAD7-44D8-BBD7-CCE9431645EC}">
                        <a14:shadowObscured xmlns:a14="http://schemas.microsoft.com/office/drawing/2010/main"/>
                      </a:ext>
                    </a:extLst>
                  </pic:spPr>
                </pic:pic>
              </a:graphicData>
            </a:graphic>
          </wp:inline>
        </w:drawing>
      </w:r>
    </w:p>
    <w:p w14:paraId="7A4F5B61" w14:textId="77777777" w:rsidR="007E67DE" w:rsidRDefault="0096271D" w:rsidP="00910236">
      <w:pPr>
        <w:pStyle w:val="BodyText"/>
      </w:pPr>
      <w:r>
        <w:t>t</w:t>
      </w:r>
      <w:r w:rsidR="007E67DE">
        <w:t xml:space="preserve">hen select </w:t>
      </w:r>
      <w:r w:rsidR="007E67DE" w:rsidRPr="002525DE">
        <w:t>FRAMES\Examples\genii_05.gid to</w:t>
      </w:r>
      <w:r w:rsidR="007E67DE">
        <w:t xml:space="preserve"> open the completed example 5.</w:t>
      </w:r>
    </w:p>
    <w:p w14:paraId="51719166" w14:textId="2A31DE01" w:rsidR="007E67DE" w:rsidRPr="00910236" w:rsidRDefault="007E67DE" w:rsidP="000665D6">
      <w:pPr>
        <w:pStyle w:val="BodyText"/>
        <w:jc w:val="center"/>
      </w:pPr>
      <w:r>
        <w:rPr>
          <w:noProof/>
        </w:rPr>
        <w:drawing>
          <wp:inline distT="0" distB="0" distL="0" distR="0" wp14:anchorId="780E308E" wp14:editId="5369A774">
            <wp:extent cx="3397994" cy="1916817"/>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05790" cy="1921215"/>
                    </a:xfrm>
                    <a:prstGeom prst="rect">
                      <a:avLst/>
                    </a:prstGeom>
                  </pic:spPr>
                </pic:pic>
              </a:graphicData>
            </a:graphic>
          </wp:inline>
        </w:drawing>
      </w:r>
    </w:p>
    <w:p w14:paraId="0CE3C4F5" w14:textId="11FD91C4" w:rsidR="004075FB" w:rsidRDefault="004075FB" w:rsidP="004075FB">
      <w:pPr>
        <w:pStyle w:val="BodyText"/>
      </w:pPr>
      <w:r>
        <w:t>The completed Example 5 is shown below</w:t>
      </w:r>
      <w:r w:rsidR="00FE63D0">
        <w:t>.</w:t>
      </w:r>
    </w:p>
    <w:p w14:paraId="1907A8BF" w14:textId="77777777" w:rsidR="004075FB" w:rsidRDefault="004075FB" w:rsidP="000665D6">
      <w:pPr>
        <w:pStyle w:val="BodyText"/>
        <w:ind w:left="720"/>
        <w:jc w:val="center"/>
      </w:pPr>
      <w:r>
        <w:rPr>
          <w:noProof/>
        </w:rPr>
        <w:drawing>
          <wp:inline distT="0" distB="0" distL="0" distR="0" wp14:anchorId="1749EE53" wp14:editId="0A48B02F">
            <wp:extent cx="5379927" cy="302333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1167" cy="3040891"/>
                    </a:xfrm>
                    <a:prstGeom prst="rect">
                      <a:avLst/>
                    </a:prstGeom>
                  </pic:spPr>
                </pic:pic>
              </a:graphicData>
            </a:graphic>
          </wp:inline>
        </w:drawing>
      </w:r>
    </w:p>
    <w:p w14:paraId="55E174A3" w14:textId="6C31698C" w:rsidR="0096271D" w:rsidRDefault="0096271D">
      <w:pPr>
        <w:tabs>
          <w:tab w:val="clear" w:pos="360"/>
          <w:tab w:val="clear" w:pos="720"/>
          <w:tab w:val="clear" w:pos="1080"/>
        </w:tabs>
      </w:pPr>
    </w:p>
    <w:p w14:paraId="45447578" w14:textId="77777777" w:rsidR="004075FB" w:rsidRDefault="004075FB" w:rsidP="004075FB">
      <w:pPr>
        <w:pStyle w:val="BodyText"/>
      </w:pPr>
      <w:r>
        <w:t>The example consists of seven</w:t>
      </w:r>
      <w:r w:rsidR="00910236">
        <w:t xml:space="preserve"> icons</w:t>
      </w:r>
      <w:r w:rsidR="006B7C07">
        <w:t xml:space="preserve"> arranged in a single “conceptual model”</w:t>
      </w:r>
      <w:r>
        <w:t>.</w:t>
      </w:r>
    </w:p>
    <w:p w14:paraId="6E5B57C7" w14:textId="77777777" w:rsidR="004075FB" w:rsidRDefault="004075FB" w:rsidP="004075FB">
      <w:pPr>
        <w:pStyle w:val="BodyText"/>
        <w:numPr>
          <w:ilvl w:val="0"/>
          <w:numId w:val="42"/>
        </w:numPr>
      </w:pPr>
      <w:r>
        <w:t>Database</w:t>
      </w:r>
    </w:p>
    <w:p w14:paraId="41436FAB" w14:textId="77777777" w:rsidR="004075FB" w:rsidRDefault="004075FB" w:rsidP="004075FB">
      <w:pPr>
        <w:pStyle w:val="BodyText"/>
        <w:numPr>
          <w:ilvl w:val="1"/>
          <w:numId w:val="42"/>
        </w:numPr>
      </w:pPr>
      <w:r>
        <w:t>Constituent (con1)</w:t>
      </w:r>
    </w:p>
    <w:p w14:paraId="531FCF0F" w14:textId="77777777" w:rsidR="004075FB" w:rsidRDefault="004075FB" w:rsidP="004075FB">
      <w:pPr>
        <w:pStyle w:val="BodyText"/>
        <w:numPr>
          <w:ilvl w:val="0"/>
          <w:numId w:val="42"/>
        </w:numPr>
      </w:pPr>
      <w:r>
        <w:lastRenderedPageBreak/>
        <w:t>Boundary Conditions</w:t>
      </w:r>
    </w:p>
    <w:p w14:paraId="0657476C" w14:textId="77777777" w:rsidR="004075FB" w:rsidRDefault="004075FB" w:rsidP="004075FB">
      <w:pPr>
        <w:pStyle w:val="BodyText"/>
        <w:numPr>
          <w:ilvl w:val="1"/>
          <w:numId w:val="42"/>
        </w:numPr>
      </w:pPr>
      <w:proofErr w:type="spellStart"/>
      <w:r>
        <w:t>User_Defined</w:t>
      </w:r>
      <w:proofErr w:type="spellEnd"/>
      <w:r>
        <w:t xml:space="preserve"> (usr2)</w:t>
      </w:r>
    </w:p>
    <w:p w14:paraId="5D5BACF6" w14:textId="77777777" w:rsidR="004075FB" w:rsidRDefault="004075FB" w:rsidP="004075FB">
      <w:pPr>
        <w:pStyle w:val="BodyText"/>
        <w:numPr>
          <w:ilvl w:val="1"/>
          <w:numId w:val="42"/>
        </w:numPr>
      </w:pPr>
      <w:proofErr w:type="spellStart"/>
      <w:r>
        <w:t>User_Defined</w:t>
      </w:r>
      <w:proofErr w:type="spellEnd"/>
      <w:r>
        <w:t xml:space="preserve"> (usr3)</w:t>
      </w:r>
    </w:p>
    <w:p w14:paraId="21073216" w14:textId="77777777" w:rsidR="004075FB" w:rsidRDefault="004075FB" w:rsidP="004075FB">
      <w:pPr>
        <w:pStyle w:val="BodyText"/>
        <w:numPr>
          <w:ilvl w:val="1"/>
          <w:numId w:val="42"/>
        </w:numPr>
      </w:pPr>
      <w:proofErr w:type="spellStart"/>
      <w:r>
        <w:t>User_Defined</w:t>
      </w:r>
      <w:proofErr w:type="spellEnd"/>
      <w:r>
        <w:t xml:space="preserve"> (usr4)</w:t>
      </w:r>
    </w:p>
    <w:p w14:paraId="2C192BDE" w14:textId="77777777" w:rsidR="004075FB" w:rsidRDefault="004075FB" w:rsidP="004075FB">
      <w:pPr>
        <w:pStyle w:val="BodyText"/>
        <w:numPr>
          <w:ilvl w:val="0"/>
          <w:numId w:val="42"/>
        </w:numPr>
      </w:pPr>
      <w:r>
        <w:t>Human Expos</w:t>
      </w:r>
      <w:r w:rsidR="00046043">
        <w:t>u</w:t>
      </w:r>
      <w:r>
        <w:t>r</w:t>
      </w:r>
      <w:r w:rsidR="00046043">
        <w:t>e</w:t>
      </w:r>
      <w:r>
        <w:t xml:space="preserve"> &amp; Risk</w:t>
      </w:r>
    </w:p>
    <w:p w14:paraId="5CB4AE20" w14:textId="77777777" w:rsidR="004075FB" w:rsidRDefault="004075FB" w:rsidP="004075FB">
      <w:pPr>
        <w:pStyle w:val="BodyText"/>
        <w:numPr>
          <w:ilvl w:val="1"/>
          <w:numId w:val="42"/>
        </w:numPr>
      </w:pPr>
      <w:proofErr w:type="spellStart"/>
      <w:r>
        <w:t>Exposure_Pathways</w:t>
      </w:r>
      <w:proofErr w:type="spellEnd"/>
      <w:r>
        <w:t xml:space="preserve"> (exp5)</w:t>
      </w:r>
    </w:p>
    <w:p w14:paraId="1A88F099" w14:textId="77777777" w:rsidR="004075FB" w:rsidRDefault="004075FB" w:rsidP="004075FB">
      <w:pPr>
        <w:pStyle w:val="BodyText"/>
        <w:numPr>
          <w:ilvl w:val="1"/>
          <w:numId w:val="42"/>
        </w:numPr>
      </w:pPr>
      <w:proofErr w:type="spellStart"/>
      <w:r>
        <w:t>Receptor_Intakes</w:t>
      </w:r>
      <w:proofErr w:type="spellEnd"/>
      <w:r>
        <w:t xml:space="preserve"> (rcp6)</w:t>
      </w:r>
    </w:p>
    <w:p w14:paraId="1282D16F" w14:textId="77777777" w:rsidR="00910236" w:rsidRDefault="00910236" w:rsidP="00910236">
      <w:pPr>
        <w:pStyle w:val="BodyText"/>
        <w:numPr>
          <w:ilvl w:val="0"/>
          <w:numId w:val="42"/>
        </w:numPr>
      </w:pPr>
      <w:r>
        <w:t>Human Expos</w:t>
      </w:r>
      <w:r w:rsidR="00046043">
        <w:t>u</w:t>
      </w:r>
      <w:r>
        <w:t>r</w:t>
      </w:r>
      <w:r w:rsidR="00046043">
        <w:t>e</w:t>
      </w:r>
      <w:r>
        <w:t xml:space="preserve"> &amp; Risk (hei7)</w:t>
      </w:r>
    </w:p>
    <w:p w14:paraId="3FA95D7A" w14:textId="77777777" w:rsidR="00910236" w:rsidRDefault="00910236" w:rsidP="00910236">
      <w:pPr>
        <w:pStyle w:val="BodyText"/>
      </w:pPr>
      <w:r>
        <w:t>Each of the icons ha</w:t>
      </w:r>
      <w:r w:rsidR="007E67DE">
        <w:t>s</w:t>
      </w:r>
      <w:r>
        <w:t xml:space="preserve"> a name in parenthesis followed by a number; for example (con1).  The example is built starting with the icon numbered 1</w:t>
      </w:r>
      <w:r w:rsidR="0096271D">
        <w:t>,</w:t>
      </w:r>
      <w:r>
        <w:t xml:space="preserve"> and each icon is added in succession ending with icon 7.  The example will be constructed in th</w:t>
      </w:r>
      <w:r w:rsidR="00F52AD8">
        <w:t>e following</w:t>
      </w:r>
      <w:r>
        <w:t xml:space="preserve"> steps:  </w:t>
      </w:r>
    </w:p>
    <w:p w14:paraId="5F73D61A" w14:textId="77777777" w:rsidR="00F52AD8" w:rsidRDefault="00F52AD8" w:rsidP="00910236">
      <w:pPr>
        <w:pStyle w:val="BodyText"/>
        <w:numPr>
          <w:ilvl w:val="0"/>
          <w:numId w:val="43"/>
        </w:numPr>
      </w:pPr>
      <w:r>
        <w:t>Open the program, open a new case, and name the site.</w:t>
      </w:r>
    </w:p>
    <w:p w14:paraId="79E999E7" w14:textId="77777777" w:rsidR="00910236" w:rsidRDefault="00F52AD8" w:rsidP="00910236">
      <w:pPr>
        <w:pStyle w:val="BodyText"/>
        <w:numPr>
          <w:ilvl w:val="0"/>
          <w:numId w:val="43"/>
        </w:numPr>
      </w:pPr>
      <w:r>
        <w:t>A</w:t>
      </w:r>
      <w:r w:rsidR="00910236">
        <w:t>dd the icons to the display in a logical order and displayed so that the icons can be connected while being able to see the connections and read the icon names.</w:t>
      </w:r>
    </w:p>
    <w:p w14:paraId="11C239CB" w14:textId="77777777" w:rsidR="00910236" w:rsidRDefault="00F52AD8" w:rsidP="00910236">
      <w:pPr>
        <w:pStyle w:val="BodyText"/>
        <w:numPr>
          <w:ilvl w:val="0"/>
          <w:numId w:val="43"/>
        </w:numPr>
      </w:pPr>
      <w:r>
        <w:t>A</w:t>
      </w:r>
      <w:r w:rsidR="00910236">
        <w:t>dd the connections between the icons.  Each line has an arrow showing the direction of the connection</w:t>
      </w:r>
      <w:r w:rsidR="0096271D">
        <w:t>.</w:t>
      </w:r>
    </w:p>
    <w:p w14:paraId="632FD26C" w14:textId="77777777" w:rsidR="00910236" w:rsidRDefault="006B7C07" w:rsidP="00910236">
      <w:pPr>
        <w:pStyle w:val="BodyText"/>
        <w:numPr>
          <w:ilvl w:val="0"/>
          <w:numId w:val="43"/>
        </w:numPr>
      </w:pPr>
      <w:r>
        <w:t>Select the models for each step (</w:t>
      </w:r>
      <w:r w:rsidR="00F52AD8">
        <w:t>A</w:t>
      </w:r>
      <w:r w:rsidR="00910236">
        <w:t xml:space="preserve">dd </w:t>
      </w:r>
      <w:r w:rsidR="00943C53">
        <w:t>General Information</w:t>
      </w:r>
      <w:r w:rsidR="00910236">
        <w:t xml:space="preserve"> to the model</w:t>
      </w:r>
      <w:r>
        <w:t>)</w:t>
      </w:r>
      <w:r w:rsidR="00910236">
        <w:t>.</w:t>
      </w:r>
    </w:p>
    <w:p w14:paraId="3CA8637C" w14:textId="77777777" w:rsidR="00943C53" w:rsidRDefault="00943C53" w:rsidP="00910236">
      <w:pPr>
        <w:pStyle w:val="BodyText"/>
        <w:numPr>
          <w:ilvl w:val="0"/>
          <w:numId w:val="43"/>
        </w:numPr>
      </w:pPr>
      <w:r>
        <w:t xml:space="preserve">Add User </w:t>
      </w:r>
      <w:r w:rsidR="0096271D">
        <w:t>I</w:t>
      </w:r>
      <w:r>
        <w:t>nput to the model</w:t>
      </w:r>
      <w:r w:rsidR="006B7C07">
        <w:t>s.</w:t>
      </w:r>
    </w:p>
    <w:p w14:paraId="22FD5541" w14:textId="77777777" w:rsidR="00BC3184" w:rsidRDefault="00BC3184" w:rsidP="00910236">
      <w:pPr>
        <w:pStyle w:val="BodyText"/>
        <w:numPr>
          <w:ilvl w:val="0"/>
          <w:numId w:val="43"/>
        </w:numPr>
      </w:pPr>
      <w:r>
        <w:t>Run the model.</w:t>
      </w:r>
    </w:p>
    <w:p w14:paraId="6BBC63D8" w14:textId="77777777" w:rsidR="00910236" w:rsidRDefault="00F52AD8" w:rsidP="009B6936">
      <w:pPr>
        <w:pStyle w:val="Heading2"/>
      </w:pPr>
      <w:bookmarkStart w:id="19" w:name="_Toc68082596"/>
      <w:r>
        <w:t>Getting Started with</w:t>
      </w:r>
      <w:r w:rsidR="007C2339">
        <w:t xml:space="preserve"> Example 5</w:t>
      </w:r>
      <w:bookmarkEnd w:id="19"/>
    </w:p>
    <w:p w14:paraId="354F4F61" w14:textId="77777777" w:rsidR="007C2339" w:rsidRDefault="007C2339" w:rsidP="007C2339">
      <w:pPr>
        <w:pStyle w:val="BodyText"/>
      </w:pPr>
      <w:r>
        <w:t>From the open FRAMES program screen open a new file.</w:t>
      </w:r>
    </w:p>
    <w:p w14:paraId="3EA50418" w14:textId="6C108DE6" w:rsidR="007C2339" w:rsidRDefault="007C2339" w:rsidP="000665D6">
      <w:pPr>
        <w:pStyle w:val="BodyText"/>
        <w:jc w:val="center"/>
      </w:pPr>
      <w:r>
        <w:rPr>
          <w:noProof/>
        </w:rPr>
        <w:drawing>
          <wp:inline distT="0" distB="0" distL="0" distR="0" wp14:anchorId="219BC03C" wp14:editId="6F2A8A5F">
            <wp:extent cx="2742826" cy="1849942"/>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68888" cy="1867520"/>
                    </a:xfrm>
                    <a:prstGeom prst="rect">
                      <a:avLst/>
                    </a:prstGeom>
                  </pic:spPr>
                </pic:pic>
              </a:graphicData>
            </a:graphic>
          </wp:inline>
        </w:drawing>
      </w:r>
    </w:p>
    <w:p w14:paraId="5B9AEDF9" w14:textId="77777777" w:rsidR="007C2339" w:rsidRPr="00BE7B41" w:rsidRDefault="007C2339" w:rsidP="007C2339">
      <w:pPr>
        <w:pStyle w:val="BodyText"/>
      </w:pPr>
      <w:r w:rsidRPr="00BE7B41">
        <w:t>Select File</w:t>
      </w:r>
      <w:r w:rsidR="0096271D">
        <w:t xml:space="preserve"> </w:t>
      </w:r>
      <w:r w:rsidRPr="00BE7B41">
        <w:t>&gt;</w:t>
      </w:r>
      <w:r w:rsidR="0096271D">
        <w:t xml:space="preserve"> </w:t>
      </w:r>
      <w:r w:rsidRPr="00BE7B41">
        <w:t>New</w:t>
      </w:r>
      <w:r w:rsidR="0096271D">
        <w:t>.</w:t>
      </w:r>
    </w:p>
    <w:p w14:paraId="61A860D1" w14:textId="4AFF6B44" w:rsidR="007C2339" w:rsidRDefault="007C2339" w:rsidP="000665D6">
      <w:pPr>
        <w:pStyle w:val="BodyText"/>
        <w:jc w:val="center"/>
      </w:pPr>
      <w:r>
        <w:rPr>
          <w:noProof/>
        </w:rPr>
        <w:lastRenderedPageBreak/>
        <w:drawing>
          <wp:inline distT="0" distB="0" distL="0" distR="0" wp14:anchorId="4E0B50C7" wp14:editId="2326BC49">
            <wp:extent cx="1995054" cy="681796"/>
            <wp:effectExtent l="0" t="0" r="571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17419" cy="689439"/>
                    </a:xfrm>
                    <a:prstGeom prst="rect">
                      <a:avLst/>
                    </a:prstGeom>
                  </pic:spPr>
                </pic:pic>
              </a:graphicData>
            </a:graphic>
          </wp:inline>
        </w:drawing>
      </w:r>
    </w:p>
    <w:p w14:paraId="13971954" w14:textId="77777777" w:rsidR="007C2339" w:rsidRDefault="007C2339" w:rsidP="007C2339">
      <w:pPr>
        <w:pStyle w:val="BodyText"/>
      </w:pPr>
      <w:r w:rsidRPr="00BE7B41">
        <w:t xml:space="preserve">The following window opens, and </w:t>
      </w:r>
      <w:r w:rsidR="0096271D">
        <w:t>a File name is</w:t>
      </w:r>
      <w:r w:rsidRPr="00BE7B41">
        <w:t xml:space="preserve"> requested.  Name this file Example5.  Note the file name must contain eight characters or less.  Note, this file is now stored in the Frames</w:t>
      </w:r>
      <w:r w:rsidR="0096271D">
        <w:t xml:space="preserve"> </w:t>
      </w:r>
      <w:r w:rsidRPr="00BE7B41">
        <w:t>&gt;</w:t>
      </w:r>
      <w:r w:rsidR="0096271D">
        <w:t xml:space="preserve"> </w:t>
      </w:r>
      <w:r w:rsidRPr="00BE7B41">
        <w:t>Examples sub folder.</w:t>
      </w:r>
      <w:r>
        <w:t xml:space="preserve">  You may save the file in a folder of your choice.</w:t>
      </w:r>
    </w:p>
    <w:p w14:paraId="26B37878" w14:textId="7912BF20" w:rsidR="007C2339" w:rsidRDefault="007C2339" w:rsidP="000665D6">
      <w:pPr>
        <w:pStyle w:val="BodyText"/>
        <w:jc w:val="center"/>
      </w:pPr>
      <w:r>
        <w:rPr>
          <w:noProof/>
        </w:rPr>
        <w:drawing>
          <wp:inline distT="0" distB="0" distL="0" distR="0" wp14:anchorId="2011F5C4" wp14:editId="6C0E3159">
            <wp:extent cx="4689255" cy="25916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04038" cy="2599785"/>
                    </a:xfrm>
                    <a:prstGeom prst="rect">
                      <a:avLst/>
                    </a:prstGeom>
                  </pic:spPr>
                </pic:pic>
              </a:graphicData>
            </a:graphic>
          </wp:inline>
        </w:drawing>
      </w:r>
    </w:p>
    <w:p w14:paraId="4E215BF9" w14:textId="22AF2BE8" w:rsidR="007C2339" w:rsidRPr="00CC68D2" w:rsidRDefault="007C2339" w:rsidP="007C2339">
      <w:pPr>
        <w:pStyle w:val="BodyText"/>
      </w:pPr>
      <w:r>
        <w:t xml:space="preserve">The program </w:t>
      </w:r>
      <w:r w:rsidR="0096271D">
        <w:t>requests a</w:t>
      </w:r>
      <w:r>
        <w:t xml:space="preserve"> site</w:t>
      </w:r>
      <w:r w:rsidR="0096271D">
        <w:t xml:space="preserve"> name</w:t>
      </w:r>
      <w:r>
        <w:t xml:space="preserve">.  </w:t>
      </w:r>
      <w:r w:rsidR="006B7C07">
        <w:t xml:space="preserve">Multiple conceptual models may be saved in the same *.gid file by using Sites; only one conceptual model will be used in this example. </w:t>
      </w:r>
      <w:r>
        <w:t xml:space="preserve">The suggested Site name is </w:t>
      </w:r>
      <w:r w:rsidR="00620847">
        <w:t>‘</w:t>
      </w:r>
      <w:r>
        <w:t>Site 1</w:t>
      </w:r>
      <w:r w:rsidR="00620847">
        <w:t>’</w:t>
      </w:r>
      <w:r>
        <w:t xml:space="preserve">.  You may name the </w:t>
      </w:r>
      <w:r w:rsidRPr="00CC68D2">
        <w:t xml:space="preserve">site </w:t>
      </w:r>
      <w:r w:rsidR="00620847">
        <w:t>‘</w:t>
      </w:r>
      <w:r w:rsidR="00347FF7">
        <w:t>Site</w:t>
      </w:r>
      <w:r w:rsidRPr="00CC68D2">
        <w:t>1</w:t>
      </w:r>
      <w:r w:rsidR="00620847">
        <w:t>’</w:t>
      </w:r>
      <w:r w:rsidRPr="00CC68D2">
        <w:t xml:space="preserve"> </w:t>
      </w:r>
      <w:r w:rsidR="00F52AD8" w:rsidRPr="00CC68D2">
        <w:t xml:space="preserve">as done here </w:t>
      </w:r>
      <w:r w:rsidRPr="00CC68D2">
        <w:t xml:space="preserve">or select a name of your choice.  After you have named the </w:t>
      </w:r>
      <w:r w:rsidR="00921DFD">
        <w:t>site</w:t>
      </w:r>
      <w:r w:rsidRPr="00CC68D2">
        <w:t xml:space="preserve"> select </w:t>
      </w:r>
      <w:r w:rsidR="00620847">
        <w:t>‘</w:t>
      </w:r>
      <w:r w:rsidRPr="00CC68D2">
        <w:t>OK</w:t>
      </w:r>
      <w:r w:rsidR="00620847">
        <w:t>’</w:t>
      </w:r>
      <w:r w:rsidRPr="00CC68D2">
        <w:t xml:space="preserve">.  </w:t>
      </w:r>
    </w:p>
    <w:p w14:paraId="70D24B20" w14:textId="18DA1652" w:rsidR="00F52AD8" w:rsidRDefault="00F52AD8" w:rsidP="000665D6">
      <w:pPr>
        <w:pStyle w:val="BodyText"/>
        <w:jc w:val="center"/>
      </w:pPr>
      <w:r>
        <w:rPr>
          <w:noProof/>
        </w:rPr>
        <w:drawing>
          <wp:inline distT="0" distB="0" distL="0" distR="0" wp14:anchorId="778818AB" wp14:editId="3B274358">
            <wp:extent cx="4589789" cy="2151218"/>
            <wp:effectExtent l="0" t="0" r="127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13989" cy="2162560"/>
                    </a:xfrm>
                    <a:prstGeom prst="rect">
                      <a:avLst/>
                    </a:prstGeom>
                  </pic:spPr>
                </pic:pic>
              </a:graphicData>
            </a:graphic>
          </wp:inline>
        </w:drawing>
      </w:r>
    </w:p>
    <w:p w14:paraId="4E990B80" w14:textId="01F2C473" w:rsidR="00F52AD8" w:rsidRDefault="00F52AD8" w:rsidP="007C2339">
      <w:pPr>
        <w:pStyle w:val="BodyText"/>
      </w:pPr>
      <w:r>
        <w:t xml:space="preserve">Note that at the bottom of the screen </w:t>
      </w:r>
      <w:r w:rsidR="007F7C56">
        <w:t>(</w:t>
      </w:r>
      <w:r>
        <w:t>in the second box from the left</w:t>
      </w:r>
      <w:r w:rsidR="007F7C56">
        <w:t>)</w:t>
      </w:r>
      <w:r>
        <w:t xml:space="preserve"> the site is named </w:t>
      </w:r>
      <w:r w:rsidR="002D289B">
        <w:t>(</w:t>
      </w:r>
      <w:r>
        <w:t>Site: Site 1</w:t>
      </w:r>
      <w:r w:rsidR="002D289B">
        <w:t>)</w:t>
      </w:r>
      <w:r>
        <w:t>.</w:t>
      </w:r>
    </w:p>
    <w:p w14:paraId="605B1786" w14:textId="476D55AD" w:rsidR="000C70FE" w:rsidRDefault="00F52AD8" w:rsidP="000665D6">
      <w:pPr>
        <w:pStyle w:val="BodyText"/>
        <w:jc w:val="center"/>
      </w:pPr>
      <w:r>
        <w:rPr>
          <w:noProof/>
        </w:rPr>
        <w:lastRenderedPageBreak/>
        <w:drawing>
          <wp:inline distT="0" distB="0" distL="0" distR="0" wp14:anchorId="6C4F5E1C" wp14:editId="3BDA3B87">
            <wp:extent cx="2571642" cy="3818570"/>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88094" cy="3843000"/>
                    </a:xfrm>
                    <a:prstGeom prst="rect">
                      <a:avLst/>
                    </a:prstGeom>
                  </pic:spPr>
                </pic:pic>
              </a:graphicData>
            </a:graphic>
          </wp:inline>
        </w:drawing>
      </w:r>
    </w:p>
    <w:p w14:paraId="21A24A58" w14:textId="0C7080F8" w:rsidR="000C70FE" w:rsidRPr="00921DFD" w:rsidRDefault="00CC68D2" w:rsidP="000C70FE">
      <w:pPr>
        <w:pStyle w:val="BodyText"/>
      </w:pPr>
      <w:r>
        <w:t>Also n</w:t>
      </w:r>
      <w:r w:rsidR="000C70FE">
        <w:t xml:space="preserve">ote at the bottom of the screen the file </w:t>
      </w:r>
      <w:r w:rsidR="000C70FE" w:rsidRPr="00921DFD">
        <w:t xml:space="preserve">location </w:t>
      </w:r>
      <w:r w:rsidR="00E44088">
        <w:t>‘</w:t>
      </w:r>
      <w:r w:rsidRPr="00921DFD">
        <w:t>File:</w:t>
      </w:r>
      <w:r w:rsidR="00E44088">
        <w:t>’</w:t>
      </w:r>
      <w:r w:rsidRPr="00921DFD">
        <w:t xml:space="preserve"> </w:t>
      </w:r>
      <w:r w:rsidR="000C70FE" w:rsidRPr="00921DFD">
        <w:t>is listed in the left box.  The Site name is listed in the second box.  The Icon is listed in the third box</w:t>
      </w:r>
      <w:r w:rsidR="00566F1F">
        <w:t xml:space="preserve">. </w:t>
      </w:r>
      <w:r w:rsidR="000C70FE" w:rsidRPr="00921DFD">
        <w:t xml:space="preserve"> The date is listed in the fourth box.  The time is listed in the fifth box.  </w:t>
      </w:r>
    </w:p>
    <w:p w14:paraId="6A0AE390" w14:textId="77777777" w:rsidR="000C70FE" w:rsidRDefault="000C70FE" w:rsidP="000665D6">
      <w:pPr>
        <w:pStyle w:val="BodyText"/>
        <w:ind w:left="720"/>
        <w:jc w:val="center"/>
      </w:pPr>
      <w:r>
        <w:rPr>
          <w:noProof/>
        </w:rPr>
        <w:drawing>
          <wp:inline distT="0" distB="0" distL="0" distR="0" wp14:anchorId="3E2A7E7D" wp14:editId="7F435015">
            <wp:extent cx="5943600" cy="189230"/>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189230"/>
                    </a:xfrm>
                    <a:prstGeom prst="rect">
                      <a:avLst/>
                    </a:prstGeom>
                  </pic:spPr>
                </pic:pic>
              </a:graphicData>
            </a:graphic>
          </wp:inline>
        </w:drawing>
      </w:r>
    </w:p>
    <w:p w14:paraId="3EC90419" w14:textId="77777777" w:rsidR="00F52AD8" w:rsidRDefault="00F52AD8" w:rsidP="009B6936">
      <w:pPr>
        <w:pStyle w:val="Heading2"/>
      </w:pPr>
      <w:bookmarkStart w:id="20" w:name="_Toc68082597"/>
      <w:r>
        <w:t>Add Icons to Example 5</w:t>
      </w:r>
      <w:bookmarkEnd w:id="20"/>
    </w:p>
    <w:p w14:paraId="40AF056E" w14:textId="77777777" w:rsidR="00F52AD8" w:rsidRDefault="00F52AD8" w:rsidP="007C2339">
      <w:pPr>
        <w:pStyle w:val="BodyText"/>
      </w:pPr>
      <w:r>
        <w:t>This procedure will add the seven icons</w:t>
      </w:r>
      <w:r w:rsidR="006B7C07">
        <w:t xml:space="preserve"> (model types)</w:t>
      </w:r>
      <w:r>
        <w:t xml:space="preserve"> sequentially to the </w:t>
      </w:r>
      <w:r w:rsidR="00CC68D2">
        <w:t>model</w:t>
      </w:r>
      <w:r>
        <w:t>.</w:t>
      </w:r>
    </w:p>
    <w:p w14:paraId="15701857" w14:textId="3F7B036F" w:rsidR="000C70FE" w:rsidRDefault="000C70FE" w:rsidP="000C70FE">
      <w:pPr>
        <w:pStyle w:val="BodyText"/>
      </w:pPr>
      <w:r>
        <w:t xml:space="preserve">Start building the model using the tool icons shown on the left of the display.  These items are grouped as </w:t>
      </w:r>
      <w:r w:rsidR="0058308D">
        <w:t>‘</w:t>
      </w:r>
      <w:r>
        <w:t>Boundary Conditions</w:t>
      </w:r>
      <w:r w:rsidR="0058308D">
        <w:t>’</w:t>
      </w:r>
      <w:r>
        <w:t xml:space="preserve">, </w:t>
      </w:r>
      <w:r w:rsidR="0058308D">
        <w:t>‘</w:t>
      </w:r>
      <w:r>
        <w:t>Database</w:t>
      </w:r>
      <w:r w:rsidR="0058308D">
        <w:t>’</w:t>
      </w:r>
      <w:r>
        <w:t xml:space="preserve">, </w:t>
      </w:r>
      <w:r w:rsidR="0058308D">
        <w:t>‘</w:t>
      </w:r>
      <w:r>
        <w:t>Eco Expos</w:t>
      </w:r>
      <w:r w:rsidR="00046043">
        <w:t>u</w:t>
      </w:r>
      <w:r>
        <w:t>r</w:t>
      </w:r>
      <w:r w:rsidR="00046043">
        <w:t>e</w:t>
      </w:r>
      <w:r>
        <w:t xml:space="preserve"> &amp; Risk</w:t>
      </w:r>
      <w:r w:rsidR="0058308D">
        <w:t>’</w:t>
      </w:r>
      <w:r>
        <w:t xml:space="preserve">, </w:t>
      </w:r>
      <w:r w:rsidR="0058308D">
        <w:t>‘</w:t>
      </w:r>
      <w:r>
        <w:t>Fate &amp; Transport</w:t>
      </w:r>
      <w:r w:rsidR="0058308D">
        <w:t>’</w:t>
      </w:r>
      <w:r>
        <w:t xml:space="preserve">, </w:t>
      </w:r>
      <w:r w:rsidR="0058308D">
        <w:t>‘</w:t>
      </w:r>
      <w:r>
        <w:t>Human Exposure &amp; Risk</w:t>
      </w:r>
      <w:r w:rsidR="0058308D">
        <w:t>’</w:t>
      </w:r>
      <w:r>
        <w:t xml:space="preserve">, </w:t>
      </w:r>
      <w:r w:rsidR="0058308D">
        <w:t>‘</w:t>
      </w:r>
      <w:r>
        <w:t>Reports</w:t>
      </w:r>
      <w:r w:rsidR="0058308D">
        <w:t>’</w:t>
      </w:r>
      <w:r>
        <w:t xml:space="preserve">, and </w:t>
      </w:r>
      <w:r w:rsidR="0058308D">
        <w:t>‘</w:t>
      </w:r>
      <w:r>
        <w:t>System</w:t>
      </w:r>
      <w:r w:rsidR="0058308D">
        <w:t>’</w:t>
      </w:r>
      <w:r>
        <w:t>.</w:t>
      </w:r>
      <w:r w:rsidRPr="00471ABA">
        <w:rPr>
          <w:noProof/>
        </w:rPr>
        <w:t xml:space="preserve"> </w:t>
      </w:r>
    </w:p>
    <w:p w14:paraId="0862911C" w14:textId="77777777" w:rsidR="000C70FE" w:rsidRDefault="000C70FE" w:rsidP="000665D6">
      <w:pPr>
        <w:tabs>
          <w:tab w:val="clear" w:pos="360"/>
          <w:tab w:val="clear" w:pos="720"/>
          <w:tab w:val="clear" w:pos="1080"/>
        </w:tabs>
        <w:ind w:firstLine="720"/>
        <w:jc w:val="center"/>
        <w:rPr>
          <w:noProof/>
        </w:rPr>
      </w:pPr>
      <w:r>
        <w:rPr>
          <w:noProof/>
        </w:rPr>
        <w:lastRenderedPageBreak/>
        <w:drawing>
          <wp:inline distT="0" distB="0" distL="0" distR="0" wp14:anchorId="54642B31" wp14:editId="21D9D07E">
            <wp:extent cx="2321560" cy="6383020"/>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21560" cy="6383020"/>
                    </a:xfrm>
                    <a:prstGeom prst="rect">
                      <a:avLst/>
                    </a:prstGeom>
                  </pic:spPr>
                </pic:pic>
              </a:graphicData>
            </a:graphic>
          </wp:inline>
        </w:drawing>
      </w:r>
    </w:p>
    <w:p w14:paraId="486587EF" w14:textId="77777777" w:rsidR="004B077F" w:rsidRDefault="004B077F" w:rsidP="004B077F">
      <w:pPr>
        <w:tabs>
          <w:tab w:val="clear" w:pos="360"/>
          <w:tab w:val="clear" w:pos="720"/>
          <w:tab w:val="clear" w:pos="1080"/>
        </w:tabs>
        <w:ind w:firstLine="720"/>
        <w:rPr>
          <w:noProof/>
        </w:rPr>
      </w:pPr>
    </w:p>
    <w:p w14:paraId="7A1CAE78" w14:textId="77777777" w:rsidR="00943C53" w:rsidRDefault="00943C53" w:rsidP="009B6936">
      <w:pPr>
        <w:pStyle w:val="Heading3"/>
      </w:pPr>
      <w:r>
        <w:t>Icon 1 Constituent (con1)</w:t>
      </w:r>
      <w:r w:rsidR="0065535B">
        <w:t xml:space="preserve"> - Database</w:t>
      </w:r>
    </w:p>
    <w:p w14:paraId="395E18D8" w14:textId="2E6043C4" w:rsidR="000C70FE" w:rsidRDefault="00BC3184" w:rsidP="004B077F">
      <w:pPr>
        <w:pStyle w:val="BodyText"/>
      </w:pPr>
      <w:r w:rsidRPr="00395877">
        <w:rPr>
          <w:b/>
          <w:bCs/>
          <w:u w:val="single"/>
        </w:rPr>
        <w:t>Icon 1:</w:t>
      </w:r>
      <w:r>
        <w:t xml:space="preserve">  </w:t>
      </w:r>
      <w:r w:rsidR="00943C53">
        <w:t>From the list of modules on the left</w:t>
      </w:r>
      <w:r w:rsidR="00921DFD">
        <w:t xml:space="preserve"> of the window</w:t>
      </w:r>
      <w:r w:rsidR="00943C53">
        <w:t>, a</w:t>
      </w:r>
      <w:r w:rsidR="000C70FE">
        <w:t xml:space="preserve">dd </w:t>
      </w:r>
      <w:r w:rsidR="000C70FE" w:rsidRPr="00CC68D2">
        <w:t xml:space="preserve">a </w:t>
      </w:r>
      <w:r w:rsidR="006B7C07">
        <w:t xml:space="preserve">Constituent </w:t>
      </w:r>
      <w:r w:rsidR="000C70FE" w:rsidRPr="00CC68D2">
        <w:t>Database to the center top of the display.  Three data bases are provided</w:t>
      </w:r>
      <w:proofErr w:type="gramStart"/>
      <w:r w:rsidR="000C70FE" w:rsidRPr="00CC68D2">
        <w:t xml:space="preserve">:  </w:t>
      </w:r>
      <w:r w:rsidR="003E280A">
        <w:t>‘</w:t>
      </w:r>
      <w:proofErr w:type="gramEnd"/>
      <w:r w:rsidR="000C70FE" w:rsidRPr="00CC68D2">
        <w:t>Aquatic Benchmarks</w:t>
      </w:r>
      <w:r w:rsidR="003E280A">
        <w:t>’</w:t>
      </w:r>
      <w:r w:rsidR="000C70FE" w:rsidRPr="00CC68D2">
        <w:t xml:space="preserve">, </w:t>
      </w:r>
      <w:r w:rsidR="003E280A">
        <w:t>‘</w:t>
      </w:r>
      <w:r w:rsidR="000C70FE" w:rsidRPr="00CC68D2">
        <w:t>Aquatic Organism Selector</w:t>
      </w:r>
      <w:r w:rsidR="003E280A">
        <w:t>’</w:t>
      </w:r>
      <w:r w:rsidR="000C70FE" w:rsidRPr="00CC68D2">
        <w:t xml:space="preserve"> and </w:t>
      </w:r>
      <w:r w:rsidR="003E280A">
        <w:t>‘</w:t>
      </w:r>
      <w:r w:rsidR="000C70FE" w:rsidRPr="00CC68D2">
        <w:t>Constituent</w:t>
      </w:r>
      <w:r w:rsidR="003E280A">
        <w:t>’</w:t>
      </w:r>
      <w:r w:rsidR="000C70FE" w:rsidRPr="00CC68D2">
        <w:t xml:space="preserve">.  Select </w:t>
      </w:r>
      <w:r w:rsidR="00620847">
        <w:t>‘</w:t>
      </w:r>
      <w:r w:rsidR="000C70FE" w:rsidRPr="00CC68D2">
        <w:t>Constituent</w:t>
      </w:r>
      <w:r w:rsidR="00620847">
        <w:t>’</w:t>
      </w:r>
      <w:r w:rsidR="000C70FE" w:rsidRPr="00CC68D2">
        <w:t xml:space="preserve"> for</w:t>
      </w:r>
      <w:r w:rsidR="000C70FE">
        <w:t xml:space="preserve"> this example.</w:t>
      </w:r>
      <w:r w:rsidR="000C70FE" w:rsidRPr="00931F98">
        <w:rPr>
          <w:noProof/>
        </w:rPr>
        <w:t xml:space="preserve"> </w:t>
      </w:r>
    </w:p>
    <w:p w14:paraId="69EBFBFF" w14:textId="70FE0613" w:rsidR="000C70FE" w:rsidRDefault="004B077F" w:rsidP="000665D6">
      <w:pPr>
        <w:pStyle w:val="BodyText"/>
        <w:jc w:val="center"/>
        <w:rPr>
          <w:noProof/>
        </w:rPr>
      </w:pPr>
      <w:r>
        <w:rPr>
          <w:noProof/>
        </w:rPr>
        <w:lastRenderedPageBreak/>
        <w:drawing>
          <wp:inline distT="0" distB="0" distL="0" distR="0" wp14:anchorId="3C203582" wp14:editId="3AB19DDC">
            <wp:extent cx="2339975" cy="1098550"/>
            <wp:effectExtent l="0" t="0" r="317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39975" cy="1098550"/>
                    </a:xfrm>
                    <a:prstGeom prst="rect">
                      <a:avLst/>
                    </a:prstGeom>
                  </pic:spPr>
                </pic:pic>
              </a:graphicData>
            </a:graphic>
          </wp:inline>
        </w:drawing>
      </w:r>
    </w:p>
    <w:p w14:paraId="1D2F4433" w14:textId="25735C75" w:rsidR="000C70FE" w:rsidRDefault="000C70FE" w:rsidP="000C70FE">
      <w:pPr>
        <w:pStyle w:val="BodyText"/>
        <w:rPr>
          <w:noProof/>
        </w:rPr>
      </w:pPr>
      <w:r>
        <w:rPr>
          <w:noProof/>
        </w:rPr>
        <w:t xml:space="preserve">Right click on </w:t>
      </w:r>
      <w:r w:rsidR="00370B27">
        <w:rPr>
          <w:noProof/>
        </w:rPr>
        <w:t>‘</w:t>
      </w:r>
      <w:r>
        <w:rPr>
          <w:noProof/>
        </w:rPr>
        <w:t>Constituent</w:t>
      </w:r>
      <w:r w:rsidR="00370B27">
        <w:rPr>
          <w:noProof/>
        </w:rPr>
        <w:t>’.</w:t>
      </w:r>
      <w:r>
        <w:rPr>
          <w:noProof/>
        </w:rPr>
        <w:t xml:space="preserve">  There are two choices:  Add ‘Constituent’ to site or Change ‘Constituent’ icon.  </w:t>
      </w:r>
      <w:r w:rsidR="00BC3184" w:rsidRPr="0031134A">
        <w:rPr>
          <w:i/>
        </w:rPr>
        <w:t xml:space="preserve">Note, double clicking on the icon will also add it to the </w:t>
      </w:r>
      <w:r w:rsidR="00921DFD" w:rsidRPr="0031134A">
        <w:rPr>
          <w:i/>
        </w:rPr>
        <w:t>site</w:t>
      </w:r>
      <w:r w:rsidR="00BC3184">
        <w:rPr>
          <w:noProof/>
        </w:rPr>
        <w:t>.</w:t>
      </w:r>
    </w:p>
    <w:p w14:paraId="395814D8" w14:textId="77777777" w:rsidR="000C70FE" w:rsidRDefault="000C70FE" w:rsidP="000C70FE">
      <w:pPr>
        <w:pStyle w:val="BodyText"/>
        <w:rPr>
          <w:noProof/>
        </w:rPr>
      </w:pPr>
      <w:r>
        <w:rPr>
          <w:noProof/>
        </w:rPr>
        <w:t xml:space="preserve">Select Add ‘Constituent’ to site.  The icon shows up in the upper left corner of the screen.  It is labeled Constituent (con1); the one signifies it is the first icon added to the </w:t>
      </w:r>
      <w:r w:rsidR="00CC68D2">
        <w:rPr>
          <w:noProof/>
        </w:rPr>
        <w:t>model</w:t>
      </w:r>
      <w:r>
        <w:rPr>
          <w:noProof/>
        </w:rPr>
        <w:t>.</w:t>
      </w:r>
    </w:p>
    <w:p w14:paraId="032484C7" w14:textId="77777777" w:rsidR="000C70FE" w:rsidRDefault="004B077F" w:rsidP="000C70FE">
      <w:pPr>
        <w:pStyle w:val="BodyText"/>
        <w:rPr>
          <w:noProof/>
        </w:rPr>
      </w:pPr>
      <w:r>
        <w:rPr>
          <w:noProof/>
        </w:rPr>
        <w:tab/>
      </w:r>
      <w:r>
        <w:rPr>
          <w:noProof/>
        </w:rPr>
        <w:tab/>
      </w:r>
      <w:r>
        <w:rPr>
          <w:noProof/>
        </w:rPr>
        <w:drawing>
          <wp:inline distT="0" distB="0" distL="0" distR="0" wp14:anchorId="4B01CE66" wp14:editId="1F57F1DA">
            <wp:extent cx="1981200" cy="164274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81200" cy="1642745"/>
                    </a:xfrm>
                    <a:prstGeom prst="rect">
                      <a:avLst/>
                    </a:prstGeom>
                  </pic:spPr>
                </pic:pic>
              </a:graphicData>
            </a:graphic>
          </wp:inline>
        </w:drawing>
      </w:r>
      <w:r>
        <w:rPr>
          <w:noProof/>
        </w:rPr>
        <w:tab/>
      </w:r>
      <w:r>
        <w:rPr>
          <w:noProof/>
        </w:rPr>
        <w:drawing>
          <wp:inline distT="0" distB="0" distL="0" distR="0" wp14:anchorId="0BE60706" wp14:editId="12A827F5">
            <wp:extent cx="3122035" cy="1287560"/>
            <wp:effectExtent l="0" t="0" r="2540"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127427" cy="1289784"/>
                    </a:xfrm>
                    <a:prstGeom prst="rect">
                      <a:avLst/>
                    </a:prstGeom>
                  </pic:spPr>
                </pic:pic>
              </a:graphicData>
            </a:graphic>
          </wp:inline>
        </w:drawing>
      </w:r>
    </w:p>
    <w:p w14:paraId="2B0685C2" w14:textId="77777777" w:rsidR="000C70FE" w:rsidRDefault="000C70FE" w:rsidP="000C70FE">
      <w:pPr>
        <w:pStyle w:val="BodyText"/>
      </w:pPr>
      <w:r>
        <w:t>The icon name shows up in the 3</w:t>
      </w:r>
      <w:r w:rsidRPr="00471ABA">
        <w:rPr>
          <w:vertAlign w:val="superscript"/>
        </w:rPr>
        <w:t>rd</w:t>
      </w:r>
      <w:r>
        <w:t xml:space="preserve"> box at the bottom of the display. </w:t>
      </w:r>
    </w:p>
    <w:p w14:paraId="3446378D" w14:textId="77777777" w:rsidR="000C70FE" w:rsidRDefault="000C70FE" w:rsidP="000665D6">
      <w:pPr>
        <w:pStyle w:val="BodyText"/>
        <w:ind w:left="720"/>
        <w:jc w:val="center"/>
      </w:pPr>
      <w:r>
        <w:rPr>
          <w:noProof/>
        </w:rPr>
        <w:drawing>
          <wp:inline distT="0" distB="0" distL="0" distR="0" wp14:anchorId="58118D03" wp14:editId="345B8FF8">
            <wp:extent cx="5943600" cy="2908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290830"/>
                    </a:xfrm>
                    <a:prstGeom prst="rect">
                      <a:avLst/>
                    </a:prstGeom>
                  </pic:spPr>
                </pic:pic>
              </a:graphicData>
            </a:graphic>
          </wp:inline>
        </w:drawing>
      </w:r>
    </w:p>
    <w:p w14:paraId="04CDDF10" w14:textId="77777777" w:rsidR="000C70FE" w:rsidRDefault="000C70FE" w:rsidP="000C70FE">
      <w:pPr>
        <w:pStyle w:val="BodyText"/>
      </w:pPr>
      <w:r>
        <w:t xml:space="preserve">Move the icon </w:t>
      </w:r>
      <w:r w:rsidR="004B077F">
        <w:t>slightly to the right</w:t>
      </w:r>
      <w:r>
        <w:t xml:space="preserve"> of the screen near the top by clicking on the icon and dragging it with the mouse.</w:t>
      </w:r>
      <w:r w:rsidR="00921DFD">
        <w:t xml:space="preserve">  By moving the </w:t>
      </w:r>
      <w:r w:rsidR="007829D8">
        <w:t>icon,</w:t>
      </w:r>
      <w:r w:rsidR="00921DFD">
        <w:t xml:space="preserve"> a space is available for the next icon to populate.</w:t>
      </w:r>
    </w:p>
    <w:p w14:paraId="68F31D2F" w14:textId="77777777" w:rsidR="00943C53" w:rsidRDefault="00943C53" w:rsidP="006261C7">
      <w:pPr>
        <w:pStyle w:val="Heading3"/>
      </w:pPr>
      <w:r>
        <w:t>Icons 2, 3, and 4 User Defined (usr2), (usr3), and (usr4)</w:t>
      </w:r>
      <w:r w:rsidR="0065535B">
        <w:t xml:space="preserve"> – Boundary Conditions</w:t>
      </w:r>
    </w:p>
    <w:p w14:paraId="51B39301" w14:textId="471DE44D" w:rsidR="000C70FE" w:rsidRDefault="004B077F" w:rsidP="004B077F">
      <w:pPr>
        <w:pStyle w:val="BodyText"/>
      </w:pPr>
      <w:r w:rsidRPr="003C3573">
        <w:rPr>
          <w:b/>
          <w:bCs/>
          <w:u w:val="single"/>
        </w:rPr>
        <w:t>Icons 2</w:t>
      </w:r>
      <w:r w:rsidR="00774CD5" w:rsidRPr="003C3573">
        <w:rPr>
          <w:b/>
          <w:bCs/>
          <w:u w:val="single"/>
        </w:rPr>
        <w:t xml:space="preserve">, </w:t>
      </w:r>
      <w:r w:rsidRPr="003C3573">
        <w:rPr>
          <w:b/>
          <w:bCs/>
          <w:u w:val="single"/>
        </w:rPr>
        <w:t>3</w:t>
      </w:r>
      <w:r w:rsidR="00774CD5" w:rsidRPr="003C3573">
        <w:rPr>
          <w:b/>
          <w:bCs/>
          <w:u w:val="single"/>
        </w:rPr>
        <w:t>, and 4</w:t>
      </w:r>
      <w:r w:rsidRPr="003C3573">
        <w:rPr>
          <w:b/>
          <w:bCs/>
          <w:u w:val="single"/>
        </w:rPr>
        <w:t>:</w:t>
      </w:r>
      <w:r>
        <w:t xml:space="preserve">  </w:t>
      </w:r>
      <w:r w:rsidR="000C70FE">
        <w:t>Add t</w:t>
      </w:r>
      <w:r w:rsidR="00774CD5">
        <w:t>hree</w:t>
      </w:r>
      <w:r w:rsidR="000C70FE">
        <w:t xml:space="preserve"> Boundary Conditions to the upper left of the display, one below the other.  Three Boundary Conditions are provided</w:t>
      </w:r>
      <w:proofErr w:type="gramStart"/>
      <w:r w:rsidR="00921DFD">
        <w:t xml:space="preserve">: </w:t>
      </w:r>
      <w:r w:rsidR="000C70FE">
        <w:t xml:space="preserve"> </w:t>
      </w:r>
      <w:r w:rsidR="00116356">
        <w:t>‘</w:t>
      </w:r>
      <w:proofErr w:type="gramEnd"/>
      <w:r w:rsidR="000C70FE">
        <w:t>Plus Operators</w:t>
      </w:r>
      <w:r w:rsidR="00116356">
        <w:t>’</w:t>
      </w:r>
      <w:r w:rsidR="000C70FE">
        <w:t xml:space="preserve">, </w:t>
      </w:r>
      <w:r w:rsidR="00116356">
        <w:t>‘</w:t>
      </w:r>
      <w:r w:rsidR="000C70FE">
        <w:t>Sync Operators</w:t>
      </w:r>
      <w:r w:rsidR="00116356">
        <w:t>’</w:t>
      </w:r>
      <w:r w:rsidR="000C70FE">
        <w:t xml:space="preserve"> and </w:t>
      </w:r>
      <w:r w:rsidR="00116356">
        <w:t>‘</w:t>
      </w:r>
      <w:r w:rsidR="000C70FE">
        <w:t>User Defined</w:t>
      </w:r>
      <w:r w:rsidR="00116356">
        <w:t>’</w:t>
      </w:r>
      <w:r w:rsidR="000C70FE">
        <w:t xml:space="preserve">.  Select </w:t>
      </w:r>
      <w:r w:rsidR="00774CD5">
        <w:t>three</w:t>
      </w:r>
      <w:r w:rsidR="000C70FE">
        <w:t xml:space="preserve"> </w:t>
      </w:r>
      <w:r w:rsidR="00116356">
        <w:t>‘</w:t>
      </w:r>
      <w:r w:rsidR="000C70FE">
        <w:t>User Defined</w:t>
      </w:r>
      <w:r w:rsidR="00116356">
        <w:t>’</w:t>
      </w:r>
      <w:r w:rsidR="000C70FE">
        <w:t xml:space="preserve"> </w:t>
      </w:r>
      <w:r w:rsidR="00774CD5">
        <w:t xml:space="preserve">icons </w:t>
      </w:r>
      <w:r w:rsidR="000C70FE">
        <w:t xml:space="preserve">for this model.  </w:t>
      </w:r>
    </w:p>
    <w:p w14:paraId="711B5BA9" w14:textId="084D5B54" w:rsidR="004B077F" w:rsidRDefault="004B077F" w:rsidP="000665D6">
      <w:pPr>
        <w:pStyle w:val="BodyText"/>
        <w:jc w:val="center"/>
      </w:pPr>
      <w:r>
        <w:rPr>
          <w:noProof/>
        </w:rPr>
        <w:drawing>
          <wp:inline distT="0" distB="0" distL="0" distR="0" wp14:anchorId="37AEFBCE" wp14:editId="4EFED817">
            <wp:extent cx="1676400" cy="11493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76400" cy="1149350"/>
                    </a:xfrm>
                    <a:prstGeom prst="rect">
                      <a:avLst/>
                    </a:prstGeom>
                  </pic:spPr>
                </pic:pic>
              </a:graphicData>
            </a:graphic>
          </wp:inline>
        </w:drawing>
      </w:r>
    </w:p>
    <w:p w14:paraId="0CFA458B" w14:textId="02B168A3" w:rsidR="004B077F" w:rsidRDefault="004B077F" w:rsidP="004B077F">
      <w:pPr>
        <w:pStyle w:val="BodyText"/>
        <w:rPr>
          <w:noProof/>
        </w:rPr>
      </w:pPr>
      <w:r>
        <w:t xml:space="preserve">To add them to the upper left of the display:  </w:t>
      </w:r>
      <w:r w:rsidR="000C70FE">
        <w:rPr>
          <w:noProof/>
        </w:rPr>
        <w:t xml:space="preserve">Right click on </w:t>
      </w:r>
      <w:r w:rsidR="00116356">
        <w:rPr>
          <w:noProof/>
        </w:rPr>
        <w:t>‘</w:t>
      </w:r>
      <w:r w:rsidR="000C70FE">
        <w:rPr>
          <w:noProof/>
        </w:rPr>
        <w:t>User Defined</w:t>
      </w:r>
      <w:r w:rsidR="00116356">
        <w:rPr>
          <w:noProof/>
        </w:rPr>
        <w:t>’.</w:t>
      </w:r>
      <w:r w:rsidR="000C70FE">
        <w:rPr>
          <w:noProof/>
        </w:rPr>
        <w:t xml:space="preserve">  There are two choices:  Add ‘User Defined’ to site or Change ‘User Defined’ icon. Select Add ‘User Defined’ to site.  </w:t>
      </w:r>
    </w:p>
    <w:p w14:paraId="784AA063" w14:textId="4A05543E" w:rsidR="004B077F" w:rsidRDefault="004B077F" w:rsidP="000665D6">
      <w:pPr>
        <w:pStyle w:val="BodyText"/>
        <w:jc w:val="center"/>
        <w:rPr>
          <w:noProof/>
        </w:rPr>
      </w:pPr>
      <w:r>
        <w:rPr>
          <w:noProof/>
        </w:rPr>
        <w:lastRenderedPageBreak/>
        <w:drawing>
          <wp:inline distT="0" distB="0" distL="0" distR="0" wp14:anchorId="21B4C46C" wp14:editId="2EE02373">
            <wp:extent cx="2024365" cy="1269432"/>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33729" cy="1275304"/>
                    </a:xfrm>
                    <a:prstGeom prst="rect">
                      <a:avLst/>
                    </a:prstGeom>
                  </pic:spPr>
                </pic:pic>
              </a:graphicData>
            </a:graphic>
          </wp:inline>
        </w:drawing>
      </w:r>
    </w:p>
    <w:p w14:paraId="61F7ED53" w14:textId="2D88D273" w:rsidR="000C70FE" w:rsidRDefault="000C70FE" w:rsidP="004B077F">
      <w:pPr>
        <w:pStyle w:val="BodyText"/>
        <w:rPr>
          <w:noProof/>
        </w:rPr>
      </w:pPr>
      <w:r>
        <w:rPr>
          <w:noProof/>
        </w:rPr>
        <w:t xml:space="preserve">The icon shows up in the upper left corner of the screen. </w:t>
      </w:r>
      <w:r w:rsidR="00921DFD">
        <w:rPr>
          <w:noProof/>
        </w:rPr>
        <w:t xml:space="preserve"> </w:t>
      </w:r>
      <w:r>
        <w:rPr>
          <w:noProof/>
        </w:rPr>
        <w:t xml:space="preserve">It is labeled </w:t>
      </w:r>
      <w:r w:rsidR="006D79B9">
        <w:rPr>
          <w:noProof/>
        </w:rPr>
        <w:t>‘</w:t>
      </w:r>
      <w:r>
        <w:rPr>
          <w:noProof/>
        </w:rPr>
        <w:t>User Defined (usr2)</w:t>
      </w:r>
      <w:r w:rsidR="006D79B9">
        <w:rPr>
          <w:noProof/>
        </w:rPr>
        <w:t>’</w:t>
      </w:r>
      <w:r>
        <w:rPr>
          <w:noProof/>
        </w:rPr>
        <w:t>; the two signifies it is the second icon added to the display.</w:t>
      </w:r>
    </w:p>
    <w:p w14:paraId="7F5870A0" w14:textId="073D55FA" w:rsidR="004B077F" w:rsidRDefault="004B077F" w:rsidP="000665D6">
      <w:pPr>
        <w:pStyle w:val="BodyText"/>
        <w:jc w:val="center"/>
        <w:rPr>
          <w:noProof/>
        </w:rPr>
      </w:pPr>
      <w:r>
        <w:rPr>
          <w:noProof/>
        </w:rPr>
        <w:drawing>
          <wp:inline distT="0" distB="0" distL="0" distR="0" wp14:anchorId="67BCBFCD" wp14:editId="4F17112F">
            <wp:extent cx="2131695" cy="901700"/>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31695" cy="901700"/>
                    </a:xfrm>
                    <a:prstGeom prst="rect">
                      <a:avLst/>
                    </a:prstGeom>
                  </pic:spPr>
                </pic:pic>
              </a:graphicData>
            </a:graphic>
          </wp:inline>
        </w:drawing>
      </w:r>
    </w:p>
    <w:p w14:paraId="7EE5A468" w14:textId="77777777" w:rsidR="000C70FE" w:rsidRDefault="000C70FE" w:rsidP="000C70FE">
      <w:pPr>
        <w:pStyle w:val="BodyText"/>
      </w:pPr>
      <w:r>
        <w:t xml:space="preserve">Move the icon to the left of the screen slightly below (con1) by clicking on the icon and dragging it with the mouse.  </w:t>
      </w:r>
    </w:p>
    <w:p w14:paraId="4AE11467" w14:textId="72649278" w:rsidR="00774CD5" w:rsidRDefault="00774CD5" w:rsidP="000665D6">
      <w:pPr>
        <w:pStyle w:val="BodyText"/>
        <w:jc w:val="center"/>
      </w:pPr>
      <w:r>
        <w:rPr>
          <w:noProof/>
        </w:rPr>
        <w:drawing>
          <wp:inline distT="0" distB="0" distL="0" distR="0" wp14:anchorId="42FB1FA0" wp14:editId="36F91804">
            <wp:extent cx="3647820" cy="173466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64368" cy="1742532"/>
                    </a:xfrm>
                    <a:prstGeom prst="rect">
                      <a:avLst/>
                    </a:prstGeom>
                  </pic:spPr>
                </pic:pic>
              </a:graphicData>
            </a:graphic>
          </wp:inline>
        </w:drawing>
      </w:r>
    </w:p>
    <w:p w14:paraId="37D89F8A" w14:textId="622AEA3C" w:rsidR="000C70FE" w:rsidRDefault="000C70FE" w:rsidP="000C70FE">
      <w:pPr>
        <w:pStyle w:val="BodyText"/>
      </w:pPr>
      <w:r>
        <w:t xml:space="preserve">Following the steps above add a second </w:t>
      </w:r>
      <w:r w:rsidR="00774CD5">
        <w:t xml:space="preserve">and a third </w:t>
      </w:r>
      <w:r w:rsidR="006D26C0">
        <w:t>‘</w:t>
      </w:r>
      <w:r>
        <w:t>User Defined</w:t>
      </w:r>
      <w:r w:rsidR="006D26C0">
        <w:t>’</w:t>
      </w:r>
      <w:r>
        <w:t xml:space="preserve"> Icon</w:t>
      </w:r>
      <w:r w:rsidR="00921DFD">
        <w:t>s</w:t>
      </w:r>
      <w:r>
        <w:t xml:space="preserve">.  Place </w:t>
      </w:r>
      <w:r w:rsidR="00774CD5">
        <w:t>them</w:t>
      </w:r>
      <w:r>
        <w:t xml:space="preserve"> beneath the first </w:t>
      </w:r>
      <w:r w:rsidR="006D26C0">
        <w:t>‘</w:t>
      </w:r>
      <w:r>
        <w:t>User Defined</w:t>
      </w:r>
      <w:r w:rsidR="006D26C0">
        <w:t>’</w:t>
      </w:r>
      <w:r>
        <w:t xml:space="preserve"> Icon.  </w:t>
      </w:r>
      <w:r w:rsidR="00774CD5">
        <w:t>They are</w:t>
      </w:r>
      <w:r>
        <w:t xml:space="preserve"> labeled </w:t>
      </w:r>
      <w:r w:rsidR="006D26C0">
        <w:t>‘</w:t>
      </w:r>
      <w:r>
        <w:t>User Defined (usr3)</w:t>
      </w:r>
      <w:r w:rsidR="006D26C0">
        <w:t>’</w:t>
      </w:r>
      <w:r>
        <w:t xml:space="preserve"> </w:t>
      </w:r>
      <w:r w:rsidR="00774CD5">
        <w:t xml:space="preserve">and </w:t>
      </w:r>
      <w:r w:rsidR="006D26C0">
        <w:t>‘</w:t>
      </w:r>
      <w:r w:rsidR="00774CD5">
        <w:t>User Defined (usr4)</w:t>
      </w:r>
      <w:r w:rsidR="006D26C0">
        <w:t>’</w:t>
      </w:r>
      <w:r w:rsidR="00774CD5">
        <w:t xml:space="preserve"> </w:t>
      </w:r>
      <w:r>
        <w:t xml:space="preserve">on the display.  </w:t>
      </w:r>
    </w:p>
    <w:p w14:paraId="0C6D4F19" w14:textId="018307A6" w:rsidR="000C70FE" w:rsidRDefault="00774CD5" w:rsidP="000665D6">
      <w:pPr>
        <w:pStyle w:val="BodyText"/>
        <w:jc w:val="center"/>
        <w:rPr>
          <w:noProof/>
        </w:rPr>
      </w:pPr>
      <w:r>
        <w:rPr>
          <w:noProof/>
        </w:rPr>
        <w:drawing>
          <wp:inline distT="0" distB="0" distL="0" distR="0" wp14:anchorId="0D1B1198" wp14:editId="627EBA46">
            <wp:extent cx="2801229" cy="206351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16015" cy="2074404"/>
                    </a:xfrm>
                    <a:prstGeom prst="rect">
                      <a:avLst/>
                    </a:prstGeom>
                  </pic:spPr>
                </pic:pic>
              </a:graphicData>
            </a:graphic>
          </wp:inline>
        </w:drawing>
      </w:r>
    </w:p>
    <w:p w14:paraId="58801D04" w14:textId="77777777" w:rsidR="009C7F05" w:rsidRDefault="009C7F05" w:rsidP="006261C7">
      <w:pPr>
        <w:pStyle w:val="Heading3"/>
      </w:pPr>
      <w:r>
        <w:lastRenderedPageBreak/>
        <w:t>Icon 5 Exposure Pathways (exp5)</w:t>
      </w:r>
      <w:r w:rsidR="0065535B">
        <w:t xml:space="preserve"> – Human Exposure &amp; Risk</w:t>
      </w:r>
    </w:p>
    <w:p w14:paraId="45E5FF5D" w14:textId="73038D60" w:rsidR="000C70FE" w:rsidRPr="00BE7B41" w:rsidRDefault="00BC3184" w:rsidP="00774CD5">
      <w:pPr>
        <w:pStyle w:val="BodyText"/>
      </w:pPr>
      <w:r w:rsidRPr="00177BF8">
        <w:rPr>
          <w:b/>
          <w:bCs/>
          <w:u w:val="single"/>
        </w:rPr>
        <w:t>Icon 5:</w:t>
      </w:r>
      <w:r>
        <w:t xml:space="preserve">  </w:t>
      </w:r>
      <w:r w:rsidR="000C70FE" w:rsidRPr="00BE7B41">
        <w:t xml:space="preserve">Add </w:t>
      </w:r>
      <w:r w:rsidR="00177BF8">
        <w:t>‘</w:t>
      </w:r>
      <w:r w:rsidR="000C70FE" w:rsidRPr="00BE7B41">
        <w:t>Human Exposure &amp; Risk</w:t>
      </w:r>
      <w:r w:rsidR="00177BF8">
        <w:t>’</w:t>
      </w:r>
      <w:r w:rsidR="000C70FE" w:rsidRPr="00BE7B41">
        <w:t xml:space="preserve"> to the model.  Three items are provided</w:t>
      </w:r>
      <w:proofErr w:type="gramStart"/>
      <w:r w:rsidR="000C70FE" w:rsidRPr="00BE7B41">
        <w:t xml:space="preserve">:  </w:t>
      </w:r>
      <w:r w:rsidR="00177BF8">
        <w:t>‘</w:t>
      </w:r>
      <w:proofErr w:type="gramEnd"/>
      <w:r w:rsidR="000C70FE" w:rsidRPr="00BE7B41">
        <w:t>Exposure Pathways</w:t>
      </w:r>
      <w:r w:rsidR="00177BF8">
        <w:t>’</w:t>
      </w:r>
      <w:r w:rsidR="000C70FE" w:rsidRPr="00BE7B41">
        <w:t xml:space="preserve">, </w:t>
      </w:r>
      <w:r w:rsidR="00177BF8">
        <w:t>‘</w:t>
      </w:r>
      <w:r w:rsidR="000C70FE" w:rsidRPr="00BE7B41">
        <w:t>Health Impacts</w:t>
      </w:r>
      <w:r w:rsidR="00177BF8">
        <w:t>’</w:t>
      </w:r>
      <w:r w:rsidR="000C70FE" w:rsidRPr="00BE7B41">
        <w:t xml:space="preserve">, and </w:t>
      </w:r>
      <w:r w:rsidR="00177BF8">
        <w:t>‘</w:t>
      </w:r>
      <w:r w:rsidR="000C70FE" w:rsidRPr="00BE7B41">
        <w:t>Receptor Intakes</w:t>
      </w:r>
      <w:r w:rsidR="00177BF8">
        <w:t>’</w:t>
      </w:r>
      <w:r w:rsidR="000C70FE" w:rsidRPr="00BE7B41">
        <w:t xml:space="preserve">.  To add Exposure Pathways to the model:  </w:t>
      </w:r>
    </w:p>
    <w:p w14:paraId="2382759E" w14:textId="7BC7AFAB" w:rsidR="000C70FE" w:rsidRPr="00BE7B41" w:rsidRDefault="00774CD5" w:rsidP="000665D6">
      <w:pPr>
        <w:pStyle w:val="BodyText"/>
        <w:jc w:val="center"/>
      </w:pPr>
      <w:r w:rsidRPr="00BE7B41">
        <w:rPr>
          <w:noProof/>
        </w:rPr>
        <w:drawing>
          <wp:inline distT="0" distB="0" distL="0" distR="0" wp14:anchorId="32BD0944" wp14:editId="19193685">
            <wp:extent cx="1503680" cy="863600"/>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03680" cy="863600"/>
                    </a:xfrm>
                    <a:prstGeom prst="rect">
                      <a:avLst/>
                    </a:prstGeom>
                  </pic:spPr>
                </pic:pic>
              </a:graphicData>
            </a:graphic>
          </wp:inline>
        </w:drawing>
      </w:r>
    </w:p>
    <w:p w14:paraId="5EE6F847" w14:textId="02EA35A3" w:rsidR="000C70FE" w:rsidRDefault="000C70FE" w:rsidP="000C70FE">
      <w:pPr>
        <w:pStyle w:val="BodyText"/>
      </w:pPr>
      <w:r w:rsidRPr="00BE7B41">
        <w:t xml:space="preserve">Right click on </w:t>
      </w:r>
      <w:r w:rsidR="006858AA">
        <w:t>‘</w:t>
      </w:r>
      <w:r w:rsidRPr="00BE7B41">
        <w:t>Exposure Pathways</w:t>
      </w:r>
      <w:r w:rsidR="006858AA">
        <w:t>’</w:t>
      </w:r>
      <w:r w:rsidRPr="00BE7B41">
        <w:t xml:space="preserve">.  There are two choices:  Add ‘Exposure Pathways’ to site and Change ‘Exposure Pathways’ Icon.  Select Add ‘Exposure Pathways’ to site.  The </w:t>
      </w:r>
      <w:r w:rsidR="008B0977">
        <w:t>‘</w:t>
      </w:r>
      <w:r w:rsidRPr="00BE7B41">
        <w:t>Exposure Pathways</w:t>
      </w:r>
      <w:r w:rsidR="008B0977">
        <w:t>’</w:t>
      </w:r>
      <w:r w:rsidRPr="00BE7B41">
        <w:t xml:space="preserve"> icon shows up in the upper left corner of the screen.  It is shown in red.</w:t>
      </w:r>
      <w:r>
        <w:t xml:space="preserve">  Note the prior icon has </w:t>
      </w:r>
      <w:r w:rsidR="00032CF7">
        <w:t>changed arrow colors from black to white.</w:t>
      </w:r>
    </w:p>
    <w:p w14:paraId="5DCF9960" w14:textId="3A31F8E4" w:rsidR="000C70FE" w:rsidRDefault="00774CD5" w:rsidP="000665D6">
      <w:pPr>
        <w:pStyle w:val="BodyText"/>
        <w:jc w:val="center"/>
      </w:pPr>
      <w:r w:rsidRPr="001B48DF">
        <w:rPr>
          <w:noProof/>
        </w:rPr>
        <w:drawing>
          <wp:inline distT="0" distB="0" distL="0" distR="0" wp14:anchorId="774D445C" wp14:editId="6A447887">
            <wp:extent cx="2108200" cy="1162050"/>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108200" cy="1162050"/>
                    </a:xfrm>
                    <a:prstGeom prst="rect">
                      <a:avLst/>
                    </a:prstGeom>
                  </pic:spPr>
                </pic:pic>
              </a:graphicData>
            </a:graphic>
          </wp:inline>
        </w:drawing>
      </w:r>
    </w:p>
    <w:p w14:paraId="003BF310" w14:textId="29840F6C" w:rsidR="000C70FE" w:rsidRPr="00BE7B41" w:rsidRDefault="000C70FE" w:rsidP="000C70FE">
      <w:pPr>
        <w:pStyle w:val="BodyText"/>
        <w:rPr>
          <w:noProof/>
        </w:rPr>
      </w:pPr>
      <w:r>
        <w:rPr>
          <w:noProof/>
        </w:rPr>
        <w:t xml:space="preserve">It is </w:t>
      </w:r>
      <w:r w:rsidRPr="00BE7B41">
        <w:rPr>
          <w:noProof/>
        </w:rPr>
        <w:t xml:space="preserve">labeled </w:t>
      </w:r>
      <w:r w:rsidR="00270C56">
        <w:rPr>
          <w:noProof/>
        </w:rPr>
        <w:t>‘</w:t>
      </w:r>
      <w:r w:rsidRPr="00BE7B41">
        <w:rPr>
          <w:noProof/>
        </w:rPr>
        <w:t>Exposure Pathways (exp5)</w:t>
      </w:r>
      <w:r w:rsidR="00270C56">
        <w:rPr>
          <w:noProof/>
        </w:rPr>
        <w:t>’</w:t>
      </w:r>
      <w:r w:rsidRPr="00BE7B41">
        <w:rPr>
          <w:noProof/>
        </w:rPr>
        <w:t xml:space="preserve">; the five signifies it is the fifth icon added to the display.  Position the ‘Exposure Pathways’ icon </w:t>
      </w:r>
      <w:r w:rsidR="00032CF7" w:rsidRPr="00BE7B41">
        <w:rPr>
          <w:noProof/>
        </w:rPr>
        <w:t xml:space="preserve">below and </w:t>
      </w:r>
      <w:r w:rsidRPr="00BE7B41">
        <w:rPr>
          <w:noProof/>
        </w:rPr>
        <w:t xml:space="preserve">diagonally to the right </w:t>
      </w:r>
      <w:r w:rsidR="00032CF7" w:rsidRPr="00BE7B41">
        <w:rPr>
          <w:noProof/>
        </w:rPr>
        <w:t xml:space="preserve">of </w:t>
      </w:r>
      <w:r w:rsidR="00270C56">
        <w:rPr>
          <w:noProof/>
        </w:rPr>
        <w:t>‘</w:t>
      </w:r>
      <w:r w:rsidR="00032CF7" w:rsidRPr="00BE7B41">
        <w:rPr>
          <w:noProof/>
        </w:rPr>
        <w:t>Constituent (con1)</w:t>
      </w:r>
      <w:r w:rsidR="00270C56">
        <w:rPr>
          <w:noProof/>
        </w:rPr>
        <w:t>’</w:t>
      </w:r>
      <w:r w:rsidRPr="00BE7B41">
        <w:rPr>
          <w:noProof/>
        </w:rPr>
        <w:t xml:space="preserve">.  </w:t>
      </w:r>
    </w:p>
    <w:p w14:paraId="16E8519B" w14:textId="46C14924" w:rsidR="00032CF7" w:rsidRDefault="00032CF7" w:rsidP="000665D6">
      <w:pPr>
        <w:pStyle w:val="BodyText"/>
        <w:jc w:val="center"/>
        <w:rPr>
          <w:noProof/>
        </w:rPr>
      </w:pPr>
      <w:r>
        <w:rPr>
          <w:noProof/>
        </w:rPr>
        <w:drawing>
          <wp:inline distT="0" distB="0" distL="0" distR="0" wp14:anchorId="5FD0BDAA" wp14:editId="66090ECD">
            <wp:extent cx="3143049" cy="816603"/>
            <wp:effectExtent l="0" t="0" r="635"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b="4671"/>
                    <a:stretch/>
                  </pic:blipFill>
                  <pic:spPr bwMode="auto">
                    <a:xfrm>
                      <a:off x="0" y="0"/>
                      <a:ext cx="3207751" cy="833413"/>
                    </a:xfrm>
                    <a:prstGeom prst="rect">
                      <a:avLst/>
                    </a:prstGeom>
                    <a:ln>
                      <a:noFill/>
                    </a:ln>
                    <a:extLst>
                      <a:ext uri="{53640926-AAD7-44D8-BBD7-CCE9431645EC}">
                        <a14:shadowObscured xmlns:a14="http://schemas.microsoft.com/office/drawing/2010/main"/>
                      </a:ext>
                    </a:extLst>
                  </pic:spPr>
                </pic:pic>
              </a:graphicData>
            </a:graphic>
          </wp:inline>
        </w:drawing>
      </w:r>
    </w:p>
    <w:p w14:paraId="698F61E7" w14:textId="77777777" w:rsidR="000C70FE" w:rsidRDefault="000C70FE" w:rsidP="000C70FE">
      <w:pPr>
        <w:pStyle w:val="BodyText"/>
      </w:pPr>
      <w:r>
        <w:t xml:space="preserve">Note the color of the icon.  The colors of the last to be input icon are reversed from that shown in the icon list.  When another icon is added, the color of the prior icon reverts to that shown in the icon list.  </w:t>
      </w:r>
    </w:p>
    <w:p w14:paraId="3CABC4C6" w14:textId="0E379946" w:rsidR="000C70FE" w:rsidRDefault="00032CF7" w:rsidP="000665D6">
      <w:pPr>
        <w:pStyle w:val="BodyText"/>
        <w:jc w:val="center"/>
      </w:pPr>
      <w:r>
        <w:rPr>
          <w:noProof/>
        </w:rPr>
        <w:lastRenderedPageBreak/>
        <w:drawing>
          <wp:inline distT="0" distB="0" distL="0" distR="0" wp14:anchorId="0489CBD5" wp14:editId="355D596F">
            <wp:extent cx="3935041" cy="2447209"/>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48803" cy="2455768"/>
                    </a:xfrm>
                    <a:prstGeom prst="rect">
                      <a:avLst/>
                    </a:prstGeom>
                  </pic:spPr>
                </pic:pic>
              </a:graphicData>
            </a:graphic>
          </wp:inline>
        </w:drawing>
      </w:r>
    </w:p>
    <w:p w14:paraId="24A8B487" w14:textId="77777777" w:rsidR="009C7F05" w:rsidRDefault="009C7F05" w:rsidP="006261C7">
      <w:pPr>
        <w:pStyle w:val="Heading3"/>
      </w:pPr>
      <w:r>
        <w:t>Icon 6 Receptor Intakes (rcp6)</w:t>
      </w:r>
      <w:r w:rsidR="0065535B">
        <w:t xml:space="preserve"> – Human Exposure &amp; Risk</w:t>
      </w:r>
    </w:p>
    <w:p w14:paraId="7722554A" w14:textId="77777777" w:rsidR="00032CF7" w:rsidRDefault="00BC3184" w:rsidP="000C70FE">
      <w:pPr>
        <w:pStyle w:val="BodyText"/>
      </w:pPr>
      <w:r w:rsidRPr="00392905">
        <w:rPr>
          <w:b/>
          <w:bCs/>
          <w:u w:val="single"/>
        </w:rPr>
        <w:t>Icon 6:</w:t>
      </w:r>
      <w:r>
        <w:t xml:space="preserve">  </w:t>
      </w:r>
      <w:r w:rsidR="000C70FE">
        <w:t xml:space="preserve">Add another Human Exposure &amp; Risk Icon for Receptor Intakes.  </w:t>
      </w:r>
    </w:p>
    <w:p w14:paraId="7B2EE533" w14:textId="09D99F66" w:rsidR="000C70FE" w:rsidRDefault="000C70FE" w:rsidP="000C70FE">
      <w:pPr>
        <w:pStyle w:val="BodyText"/>
      </w:pPr>
      <w:r>
        <w:t xml:space="preserve">Right click </w:t>
      </w:r>
      <w:r w:rsidRPr="00BE7B41">
        <w:t xml:space="preserve">on </w:t>
      </w:r>
      <w:r w:rsidR="00392905">
        <w:t>‘</w:t>
      </w:r>
      <w:r w:rsidRPr="00BE7B41">
        <w:t>Receptor Intakes</w:t>
      </w:r>
      <w:r w:rsidR="00392905">
        <w:t>’</w:t>
      </w:r>
      <w:r w:rsidRPr="00BE7B41">
        <w:t>.  There are two choices:  Add ‘Receptor Intakes’ to si</w:t>
      </w:r>
      <w:r w:rsidR="007E2519">
        <w:t>t</w:t>
      </w:r>
      <w:r w:rsidRPr="00BE7B41">
        <w:t>e and Change ‘Receptor Intakes’ Icon.  Select</w:t>
      </w:r>
      <w:r>
        <w:t xml:space="preserve"> Add ‘Receptor Intakes’ to site.  </w:t>
      </w:r>
    </w:p>
    <w:p w14:paraId="511BD654" w14:textId="6B98A309" w:rsidR="000C70FE" w:rsidRDefault="00032CF7" w:rsidP="00B0698F">
      <w:pPr>
        <w:pStyle w:val="BodyText"/>
        <w:jc w:val="center"/>
      </w:pPr>
      <w:r w:rsidRPr="00DA6FC2">
        <w:rPr>
          <w:noProof/>
        </w:rPr>
        <w:drawing>
          <wp:inline distT="0" distB="0" distL="0" distR="0" wp14:anchorId="593CD3DC" wp14:editId="0D988547">
            <wp:extent cx="2616200" cy="147828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16200" cy="1478280"/>
                    </a:xfrm>
                    <a:prstGeom prst="rect">
                      <a:avLst/>
                    </a:prstGeom>
                  </pic:spPr>
                </pic:pic>
              </a:graphicData>
            </a:graphic>
          </wp:inline>
        </w:drawing>
      </w:r>
    </w:p>
    <w:p w14:paraId="33FA37A6" w14:textId="77777777" w:rsidR="000C70FE" w:rsidRDefault="000C70FE" w:rsidP="000C70FE">
      <w:pPr>
        <w:pStyle w:val="BodyText"/>
      </w:pPr>
      <w:r>
        <w:t xml:space="preserve">The ‘Receptor Intakes’ icon is added in the upper left corner of the screen and is red.  </w:t>
      </w:r>
    </w:p>
    <w:p w14:paraId="21359AB2" w14:textId="44BEA359" w:rsidR="000C70FE" w:rsidRDefault="00032CF7" w:rsidP="00B0698F">
      <w:pPr>
        <w:pStyle w:val="BodyText"/>
        <w:jc w:val="center"/>
      </w:pPr>
      <w:r>
        <w:rPr>
          <w:noProof/>
        </w:rPr>
        <w:drawing>
          <wp:inline distT="0" distB="0" distL="0" distR="0" wp14:anchorId="2F3DACEA" wp14:editId="6C1F68B8">
            <wp:extent cx="2606284" cy="607298"/>
            <wp:effectExtent l="0" t="0" r="381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54944" cy="618636"/>
                    </a:xfrm>
                    <a:prstGeom prst="rect">
                      <a:avLst/>
                    </a:prstGeom>
                  </pic:spPr>
                </pic:pic>
              </a:graphicData>
            </a:graphic>
          </wp:inline>
        </w:drawing>
      </w:r>
    </w:p>
    <w:p w14:paraId="207C6BC4" w14:textId="77777777" w:rsidR="000C70FE" w:rsidRDefault="000C70FE" w:rsidP="000C70FE">
      <w:pPr>
        <w:tabs>
          <w:tab w:val="clear" w:pos="360"/>
          <w:tab w:val="clear" w:pos="720"/>
          <w:tab w:val="clear" w:pos="1080"/>
        </w:tabs>
      </w:pPr>
    </w:p>
    <w:p w14:paraId="603F1485" w14:textId="0B7E08F5" w:rsidR="00032CF7" w:rsidRDefault="000C70FE" w:rsidP="000C70FE">
      <w:pPr>
        <w:tabs>
          <w:tab w:val="clear" w:pos="360"/>
          <w:tab w:val="clear" w:pos="720"/>
          <w:tab w:val="clear" w:pos="1080"/>
        </w:tabs>
        <w:rPr>
          <w:noProof/>
        </w:rPr>
      </w:pPr>
      <w:r>
        <w:t xml:space="preserve">Move the icon diagonally to </w:t>
      </w:r>
      <w:r w:rsidR="007E2519">
        <w:t xml:space="preserve">the </w:t>
      </w:r>
      <w:r>
        <w:t xml:space="preserve">right and below the </w:t>
      </w:r>
      <w:r w:rsidR="00392905">
        <w:t>‘</w:t>
      </w:r>
      <w:r>
        <w:t>Exposure Pathways</w:t>
      </w:r>
      <w:r w:rsidR="00392905">
        <w:t>’</w:t>
      </w:r>
      <w:r>
        <w:t xml:space="preserve"> icon by clicking on the icon and dragging it with the mouse. </w:t>
      </w:r>
      <w:r w:rsidR="007E2519">
        <w:t xml:space="preserve"> </w:t>
      </w:r>
    </w:p>
    <w:p w14:paraId="6F0315BE" w14:textId="77777777" w:rsidR="002E098F" w:rsidRDefault="002E098F" w:rsidP="000C70FE">
      <w:pPr>
        <w:tabs>
          <w:tab w:val="clear" w:pos="360"/>
          <w:tab w:val="clear" w:pos="720"/>
          <w:tab w:val="clear" w:pos="1080"/>
        </w:tabs>
        <w:rPr>
          <w:noProof/>
        </w:rPr>
      </w:pPr>
    </w:p>
    <w:p w14:paraId="64661BA6" w14:textId="77777777" w:rsidR="00032CF7" w:rsidRDefault="00032CF7" w:rsidP="00B0698F">
      <w:pPr>
        <w:tabs>
          <w:tab w:val="clear" w:pos="360"/>
          <w:tab w:val="clear" w:pos="720"/>
          <w:tab w:val="clear" w:pos="1080"/>
        </w:tabs>
        <w:ind w:firstLine="720"/>
        <w:jc w:val="center"/>
      </w:pPr>
      <w:r>
        <w:rPr>
          <w:noProof/>
        </w:rPr>
        <w:lastRenderedPageBreak/>
        <w:drawing>
          <wp:inline distT="0" distB="0" distL="0" distR="0" wp14:anchorId="0C014146" wp14:editId="2731D999">
            <wp:extent cx="4308630" cy="206179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17432" cy="2066002"/>
                    </a:xfrm>
                    <a:prstGeom prst="rect">
                      <a:avLst/>
                    </a:prstGeom>
                  </pic:spPr>
                </pic:pic>
              </a:graphicData>
            </a:graphic>
          </wp:inline>
        </w:drawing>
      </w:r>
    </w:p>
    <w:p w14:paraId="3C3F926F" w14:textId="77777777" w:rsidR="009C7F05" w:rsidRDefault="009C7F05" w:rsidP="006261C7">
      <w:pPr>
        <w:pStyle w:val="Heading3"/>
      </w:pPr>
      <w:r>
        <w:t xml:space="preserve">Icon 7 Health </w:t>
      </w:r>
      <w:r w:rsidR="00B053AE">
        <w:t>I</w:t>
      </w:r>
      <w:r>
        <w:t>mpacts (hei7)</w:t>
      </w:r>
      <w:r w:rsidR="0065535B">
        <w:t xml:space="preserve"> – Human Exposure &amp; Risk</w:t>
      </w:r>
    </w:p>
    <w:p w14:paraId="6DE19213" w14:textId="09313BF2" w:rsidR="002E098F" w:rsidRDefault="002E098F" w:rsidP="000C70FE">
      <w:pPr>
        <w:pStyle w:val="BodyText"/>
        <w:rPr>
          <w:noProof/>
        </w:rPr>
      </w:pPr>
      <w:r w:rsidRPr="00392905">
        <w:rPr>
          <w:b/>
          <w:bCs/>
          <w:u w:val="single"/>
        </w:rPr>
        <w:t>Icon 7:</w:t>
      </w:r>
      <w:r>
        <w:t xml:space="preserve">  </w:t>
      </w:r>
      <w:r w:rsidR="000C70FE">
        <w:t xml:space="preserve">Add another </w:t>
      </w:r>
      <w:r w:rsidR="00392905">
        <w:t>‘</w:t>
      </w:r>
      <w:r w:rsidR="000C70FE">
        <w:t>Human Exposure &amp; Risk</w:t>
      </w:r>
      <w:r w:rsidR="00392905">
        <w:t>’</w:t>
      </w:r>
      <w:r w:rsidR="000C70FE">
        <w:t xml:space="preserve"> Icon for Health Impacts.  </w:t>
      </w:r>
    </w:p>
    <w:p w14:paraId="01ADD65F" w14:textId="516A4134" w:rsidR="000C70FE" w:rsidRDefault="000C70FE" w:rsidP="000C70FE">
      <w:pPr>
        <w:pStyle w:val="BodyText"/>
      </w:pPr>
      <w:r>
        <w:t xml:space="preserve">Right </w:t>
      </w:r>
      <w:r w:rsidRPr="00BE7B41">
        <w:t xml:space="preserve">click on </w:t>
      </w:r>
      <w:r w:rsidR="00392905">
        <w:t>‘</w:t>
      </w:r>
      <w:r w:rsidRPr="00BE7B41">
        <w:t>Health Impacts</w:t>
      </w:r>
      <w:r w:rsidR="00392905">
        <w:t>’</w:t>
      </w:r>
      <w:r w:rsidRPr="00BE7B41">
        <w:t>.  There are two choices:  Add ‘Health Impacts’ to site and Change ‘Health Impacts’ Icon.  Select</w:t>
      </w:r>
      <w:r>
        <w:t xml:space="preserve"> Add ‘Health Impacts’ to site.  </w:t>
      </w:r>
    </w:p>
    <w:p w14:paraId="0505AA8B" w14:textId="7AF96316" w:rsidR="000C70FE" w:rsidRDefault="002E098F" w:rsidP="00B0698F">
      <w:pPr>
        <w:pStyle w:val="BodyText"/>
        <w:jc w:val="center"/>
      </w:pPr>
      <w:r>
        <w:rPr>
          <w:noProof/>
        </w:rPr>
        <w:drawing>
          <wp:inline distT="0" distB="0" distL="0" distR="0" wp14:anchorId="3E757AC7" wp14:editId="3BF406F9">
            <wp:extent cx="2627630" cy="1634490"/>
            <wp:effectExtent l="0" t="0" r="127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27630" cy="1634490"/>
                    </a:xfrm>
                    <a:prstGeom prst="rect">
                      <a:avLst/>
                    </a:prstGeom>
                  </pic:spPr>
                </pic:pic>
              </a:graphicData>
            </a:graphic>
          </wp:inline>
        </w:drawing>
      </w:r>
    </w:p>
    <w:p w14:paraId="456C5A89" w14:textId="77777777" w:rsidR="002E098F" w:rsidRDefault="000C70FE" w:rsidP="002E098F">
      <w:pPr>
        <w:pStyle w:val="BodyText"/>
        <w:rPr>
          <w:noProof/>
        </w:rPr>
      </w:pPr>
      <w:r>
        <w:t>The ‘Health Impacts’ icon is added in the upper left corner of the screen and is red.</w:t>
      </w:r>
      <w:r w:rsidRPr="00A30AB1">
        <w:rPr>
          <w:noProof/>
        </w:rPr>
        <w:t xml:space="preserve"> </w:t>
      </w:r>
    </w:p>
    <w:p w14:paraId="68DA018A" w14:textId="33223A72" w:rsidR="002E098F" w:rsidRDefault="002E098F" w:rsidP="00B0698F">
      <w:pPr>
        <w:tabs>
          <w:tab w:val="clear" w:pos="360"/>
          <w:tab w:val="clear" w:pos="720"/>
          <w:tab w:val="clear" w:pos="1080"/>
        </w:tabs>
        <w:jc w:val="center"/>
        <w:rPr>
          <w:noProof/>
        </w:rPr>
      </w:pPr>
      <w:r>
        <w:rPr>
          <w:noProof/>
        </w:rPr>
        <w:drawing>
          <wp:inline distT="0" distB="0" distL="0" distR="0" wp14:anchorId="1BBC60C4" wp14:editId="24D8FEAB">
            <wp:extent cx="3723278" cy="1803960"/>
            <wp:effectExtent l="0" t="0" r="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42700" cy="1813370"/>
                    </a:xfrm>
                    <a:prstGeom prst="rect">
                      <a:avLst/>
                    </a:prstGeom>
                  </pic:spPr>
                </pic:pic>
              </a:graphicData>
            </a:graphic>
          </wp:inline>
        </w:drawing>
      </w:r>
    </w:p>
    <w:p w14:paraId="0E79FC81" w14:textId="77777777" w:rsidR="002E098F" w:rsidRDefault="002E098F" w:rsidP="000C70FE">
      <w:pPr>
        <w:tabs>
          <w:tab w:val="clear" w:pos="360"/>
          <w:tab w:val="clear" w:pos="720"/>
          <w:tab w:val="clear" w:pos="1080"/>
        </w:tabs>
        <w:rPr>
          <w:noProof/>
        </w:rPr>
      </w:pPr>
    </w:p>
    <w:p w14:paraId="78D88D84" w14:textId="38192E32" w:rsidR="000C70FE" w:rsidRDefault="000C70FE" w:rsidP="000C70FE">
      <w:pPr>
        <w:tabs>
          <w:tab w:val="clear" w:pos="360"/>
          <w:tab w:val="clear" w:pos="720"/>
          <w:tab w:val="clear" w:pos="1080"/>
        </w:tabs>
      </w:pPr>
      <w:r>
        <w:t xml:space="preserve">Move the icon </w:t>
      </w:r>
      <w:r w:rsidR="007E2519">
        <w:t>down and</w:t>
      </w:r>
      <w:r>
        <w:t xml:space="preserve"> diagonally to the right of the </w:t>
      </w:r>
      <w:r w:rsidR="00887AFE">
        <w:t>‘</w:t>
      </w:r>
      <w:r>
        <w:t>Receptor Intakes</w:t>
      </w:r>
      <w:r w:rsidR="00887AFE">
        <w:t>’</w:t>
      </w:r>
      <w:r>
        <w:t xml:space="preserve"> icon by clicking on the icon and dragging it with the mouse. </w:t>
      </w:r>
    </w:p>
    <w:p w14:paraId="26BA0B0C" w14:textId="77777777" w:rsidR="002E098F" w:rsidRDefault="002E098F" w:rsidP="000C70FE">
      <w:pPr>
        <w:tabs>
          <w:tab w:val="clear" w:pos="360"/>
          <w:tab w:val="clear" w:pos="720"/>
          <w:tab w:val="clear" w:pos="1080"/>
        </w:tabs>
      </w:pPr>
    </w:p>
    <w:p w14:paraId="4A469C35" w14:textId="7DF8971D" w:rsidR="002E098F" w:rsidRDefault="002E098F" w:rsidP="00B0698F">
      <w:pPr>
        <w:tabs>
          <w:tab w:val="clear" w:pos="360"/>
          <w:tab w:val="clear" w:pos="720"/>
          <w:tab w:val="clear" w:pos="1080"/>
        </w:tabs>
        <w:jc w:val="center"/>
      </w:pPr>
      <w:r>
        <w:rPr>
          <w:noProof/>
        </w:rPr>
        <w:lastRenderedPageBreak/>
        <w:drawing>
          <wp:inline distT="0" distB="0" distL="0" distR="0" wp14:anchorId="33AEBA31" wp14:editId="5129BBFF">
            <wp:extent cx="4478409" cy="225164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08959" cy="2267004"/>
                    </a:xfrm>
                    <a:prstGeom prst="rect">
                      <a:avLst/>
                    </a:prstGeom>
                  </pic:spPr>
                </pic:pic>
              </a:graphicData>
            </a:graphic>
          </wp:inline>
        </w:drawing>
      </w:r>
    </w:p>
    <w:p w14:paraId="11E376B9" w14:textId="77777777" w:rsidR="000C70FE" w:rsidRDefault="000C70FE" w:rsidP="000C70FE">
      <w:pPr>
        <w:tabs>
          <w:tab w:val="clear" w:pos="360"/>
          <w:tab w:val="clear" w:pos="720"/>
          <w:tab w:val="clear" w:pos="1080"/>
        </w:tabs>
        <w:rPr>
          <w:noProof/>
        </w:rPr>
      </w:pPr>
    </w:p>
    <w:p w14:paraId="5E4E4609" w14:textId="77777777" w:rsidR="000C70FE" w:rsidRDefault="000C70FE" w:rsidP="000C70FE">
      <w:pPr>
        <w:pStyle w:val="BodyText"/>
      </w:pPr>
      <w:r>
        <w:t xml:space="preserve">This step completes the addition of icons to the screen.  The model consists of </w:t>
      </w:r>
      <w:r w:rsidR="002E098F">
        <w:t>7</w:t>
      </w:r>
      <w:r>
        <w:t xml:space="preserve"> icons</w:t>
      </w:r>
      <w:r w:rsidR="002E098F">
        <w:t xml:space="preserve"> arranged as shown below</w:t>
      </w:r>
      <w:r>
        <w:t xml:space="preserve">.  </w:t>
      </w:r>
    </w:p>
    <w:p w14:paraId="7BE1B543" w14:textId="6D07768D" w:rsidR="002E098F" w:rsidRDefault="002E098F" w:rsidP="00B0698F">
      <w:pPr>
        <w:pStyle w:val="BodyText"/>
        <w:jc w:val="center"/>
      </w:pPr>
      <w:r>
        <w:rPr>
          <w:noProof/>
        </w:rPr>
        <w:drawing>
          <wp:inline distT="0" distB="0" distL="0" distR="0" wp14:anchorId="491E0971" wp14:editId="205D0BCB">
            <wp:extent cx="4468611" cy="2962842"/>
            <wp:effectExtent l="0" t="0" r="825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475924" cy="2967691"/>
                    </a:xfrm>
                    <a:prstGeom prst="rect">
                      <a:avLst/>
                    </a:prstGeom>
                  </pic:spPr>
                </pic:pic>
              </a:graphicData>
            </a:graphic>
          </wp:inline>
        </w:drawing>
      </w:r>
    </w:p>
    <w:p w14:paraId="1CF3BE0F" w14:textId="77777777" w:rsidR="000C70FE" w:rsidRDefault="000C70FE" w:rsidP="000C70FE">
      <w:pPr>
        <w:pStyle w:val="BodyText"/>
      </w:pPr>
      <w:r>
        <w:t xml:space="preserve">Save the file as:  </w:t>
      </w:r>
      <w:r w:rsidR="00BE7B41">
        <w:t>Example5</w:t>
      </w:r>
      <w:r w:rsidRPr="00643550">
        <w:t>.gid</w:t>
      </w:r>
      <w:r>
        <w:t xml:space="preserve"> in the Frames</w:t>
      </w:r>
      <w:r w:rsidR="007E2519">
        <w:t xml:space="preserve"> </w:t>
      </w:r>
      <w:r>
        <w:t>&gt;</w:t>
      </w:r>
      <w:r w:rsidR="007E2519">
        <w:t xml:space="preserve"> </w:t>
      </w:r>
      <w:r w:rsidR="002E098F">
        <w:t>Examples</w:t>
      </w:r>
      <w:r>
        <w:t xml:space="preserve"> directory</w:t>
      </w:r>
      <w:r w:rsidR="002E098F">
        <w:t xml:space="preserve"> o</w:t>
      </w:r>
      <w:r>
        <w:t xml:space="preserve">r </w:t>
      </w:r>
      <w:r w:rsidR="002E098F">
        <w:t xml:space="preserve">in </w:t>
      </w:r>
      <w:r>
        <w:t xml:space="preserve">another directory of your choice.  </w:t>
      </w:r>
    </w:p>
    <w:p w14:paraId="4DCEFC85" w14:textId="2B9AC8C4" w:rsidR="00F52AD8" w:rsidRDefault="002E098F" w:rsidP="00B0698F">
      <w:pPr>
        <w:pStyle w:val="BodyText"/>
        <w:jc w:val="center"/>
      </w:pPr>
      <w:r>
        <w:rPr>
          <w:noProof/>
        </w:rPr>
        <w:lastRenderedPageBreak/>
        <w:drawing>
          <wp:inline distT="0" distB="0" distL="0" distR="0" wp14:anchorId="2C9A391F" wp14:editId="338E33F4">
            <wp:extent cx="3819111" cy="2182932"/>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55178" cy="2203547"/>
                    </a:xfrm>
                    <a:prstGeom prst="rect">
                      <a:avLst/>
                    </a:prstGeom>
                  </pic:spPr>
                </pic:pic>
              </a:graphicData>
            </a:graphic>
          </wp:inline>
        </w:drawing>
      </w:r>
    </w:p>
    <w:p w14:paraId="18BA6791" w14:textId="77777777" w:rsidR="002E098F" w:rsidRDefault="002E098F" w:rsidP="006261C7">
      <w:pPr>
        <w:pStyle w:val="Heading2"/>
      </w:pPr>
      <w:bookmarkStart w:id="21" w:name="_Toc68082598"/>
      <w:r>
        <w:t>Add Connections</w:t>
      </w:r>
      <w:r w:rsidR="002B00D6">
        <w:t xml:space="preserve"> to Example 5</w:t>
      </w:r>
      <w:bookmarkEnd w:id="21"/>
    </w:p>
    <w:p w14:paraId="4223D2B5" w14:textId="69205CE5" w:rsidR="002E098F" w:rsidRDefault="00BC3184" w:rsidP="002E098F">
      <w:pPr>
        <w:pStyle w:val="BodyText"/>
        <w:rPr>
          <w:noProof/>
        </w:rPr>
      </w:pPr>
      <w:r w:rsidRPr="006A4A1C">
        <w:t>Icon 1:</w:t>
      </w:r>
      <w:r>
        <w:t xml:space="preserve">  </w:t>
      </w:r>
      <w:r w:rsidR="002E098F">
        <w:t xml:space="preserve">To add connections between the icons start with </w:t>
      </w:r>
      <w:r w:rsidR="00887AFE">
        <w:t>‘</w:t>
      </w:r>
      <w:r w:rsidR="002E098F">
        <w:t>Constituent (con1)</w:t>
      </w:r>
      <w:r w:rsidR="00887AFE">
        <w:t>’</w:t>
      </w:r>
      <w:r w:rsidR="002E098F">
        <w:t xml:space="preserve"> icon.  Right click on the icon and select Connect-Disconnect.  A window opens showing </w:t>
      </w:r>
      <w:proofErr w:type="gramStart"/>
      <w:r w:rsidR="002E098F">
        <w:t>all of</w:t>
      </w:r>
      <w:proofErr w:type="gramEnd"/>
      <w:r w:rsidR="002E098F">
        <w:t xml:space="preserve"> the icons to be connected.  Note that the icon names are numbered </w:t>
      </w:r>
      <w:r w:rsidR="00011DC0">
        <w:t>sequentially</w:t>
      </w:r>
      <w:r w:rsidR="002E098F">
        <w:t xml:space="preserve"> in the order they were added to the model.  </w:t>
      </w:r>
    </w:p>
    <w:p w14:paraId="735749F6" w14:textId="741F2235" w:rsidR="00011DC0" w:rsidRDefault="00011DC0" w:rsidP="00B0698F">
      <w:pPr>
        <w:pStyle w:val="BodyText"/>
        <w:jc w:val="center"/>
      </w:pPr>
      <w:r>
        <w:rPr>
          <w:noProof/>
        </w:rPr>
        <w:drawing>
          <wp:inline distT="0" distB="0" distL="0" distR="0" wp14:anchorId="716BDB60" wp14:editId="51CBD381">
            <wp:extent cx="4362808" cy="206136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3227"/>
                    <a:stretch/>
                  </pic:blipFill>
                  <pic:spPr bwMode="auto">
                    <a:xfrm>
                      <a:off x="0" y="0"/>
                      <a:ext cx="4413923" cy="2085515"/>
                    </a:xfrm>
                    <a:prstGeom prst="rect">
                      <a:avLst/>
                    </a:prstGeom>
                    <a:ln>
                      <a:noFill/>
                    </a:ln>
                    <a:extLst>
                      <a:ext uri="{53640926-AAD7-44D8-BBD7-CCE9431645EC}">
                        <a14:shadowObscured xmlns:a14="http://schemas.microsoft.com/office/drawing/2010/main"/>
                      </a:ext>
                    </a:extLst>
                  </pic:spPr>
                </pic:pic>
              </a:graphicData>
            </a:graphic>
          </wp:inline>
        </w:drawing>
      </w:r>
    </w:p>
    <w:p w14:paraId="76BD44E5" w14:textId="720337CC" w:rsidR="00011DC0" w:rsidRDefault="002E098F" w:rsidP="002E098F">
      <w:pPr>
        <w:pStyle w:val="BodyText"/>
      </w:pPr>
      <w:r>
        <w:t xml:space="preserve">Select </w:t>
      </w:r>
      <w:r w:rsidR="00887AFE">
        <w:t>‘</w:t>
      </w:r>
      <w:r>
        <w:t>User Defined (usr2)</w:t>
      </w:r>
      <w:r w:rsidR="00887AFE">
        <w:t>’</w:t>
      </w:r>
      <w:r>
        <w:t xml:space="preserve"> as the first connection.  </w:t>
      </w:r>
    </w:p>
    <w:p w14:paraId="5608FFFF" w14:textId="3E030F86" w:rsidR="00011DC0" w:rsidRDefault="00011DC0" w:rsidP="00B0698F">
      <w:pPr>
        <w:pStyle w:val="BodyText"/>
        <w:jc w:val="center"/>
      </w:pPr>
      <w:r>
        <w:rPr>
          <w:noProof/>
        </w:rPr>
        <w:drawing>
          <wp:inline distT="0" distB="0" distL="0" distR="0" wp14:anchorId="137DEFC8" wp14:editId="61647F0E">
            <wp:extent cx="4355642" cy="1622663"/>
            <wp:effectExtent l="0" t="0" r="698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98607" cy="1638669"/>
                    </a:xfrm>
                    <a:prstGeom prst="rect">
                      <a:avLst/>
                    </a:prstGeom>
                  </pic:spPr>
                </pic:pic>
              </a:graphicData>
            </a:graphic>
          </wp:inline>
        </w:drawing>
      </w:r>
    </w:p>
    <w:p w14:paraId="3251CEC0" w14:textId="5119936E" w:rsidR="00011DC0" w:rsidRDefault="00011DC0" w:rsidP="00B0698F">
      <w:pPr>
        <w:pStyle w:val="BodyText"/>
        <w:jc w:val="center"/>
      </w:pPr>
      <w:r>
        <w:rPr>
          <w:noProof/>
        </w:rPr>
        <w:lastRenderedPageBreak/>
        <w:drawing>
          <wp:inline distT="0" distB="0" distL="0" distR="0" wp14:anchorId="676B2D27" wp14:editId="15B00EAE">
            <wp:extent cx="3499495" cy="1253238"/>
            <wp:effectExtent l="0" t="0" r="5715"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23905" cy="1261980"/>
                    </a:xfrm>
                    <a:prstGeom prst="rect">
                      <a:avLst/>
                    </a:prstGeom>
                  </pic:spPr>
                </pic:pic>
              </a:graphicData>
            </a:graphic>
          </wp:inline>
        </w:drawing>
      </w:r>
    </w:p>
    <w:p w14:paraId="077571EC" w14:textId="77777777" w:rsidR="002E098F" w:rsidRDefault="002E098F" w:rsidP="002E098F">
      <w:pPr>
        <w:pStyle w:val="BodyText"/>
      </w:pPr>
      <w:r>
        <w:t>Notice that the line connecting the two icons is shown in orange and the green arrow in the middle of the line shows the direction of the connection</w:t>
      </w:r>
      <w:r w:rsidR="00011DC0">
        <w:t xml:space="preserve"> fr</w:t>
      </w:r>
      <w:r w:rsidR="006E4165">
        <w:t>om</w:t>
      </w:r>
      <w:r w:rsidR="00011DC0">
        <w:t xml:space="preserve"> (con1) to (usr2)</w:t>
      </w:r>
      <w:r>
        <w:t>.</w:t>
      </w:r>
    </w:p>
    <w:p w14:paraId="3FA019DD" w14:textId="6BE26AD8" w:rsidR="002E098F" w:rsidRDefault="002E098F" w:rsidP="002E098F">
      <w:pPr>
        <w:pStyle w:val="BodyText"/>
      </w:pPr>
      <w:r>
        <w:t xml:space="preserve">The constituent data base must be connected to each icon.  Sequentially right click on </w:t>
      </w:r>
      <w:r w:rsidR="00574ED6">
        <w:t>‘</w:t>
      </w:r>
      <w:r>
        <w:t>Constituent (con1)</w:t>
      </w:r>
      <w:r w:rsidR="00574ED6">
        <w:t>’</w:t>
      </w:r>
      <w:r>
        <w:t xml:space="preserve"> and connect to each icon.  The result shows </w:t>
      </w:r>
      <w:r w:rsidR="00574ED6">
        <w:t>‘</w:t>
      </w:r>
      <w:r>
        <w:t>Constituent (con1)</w:t>
      </w:r>
      <w:r w:rsidR="00574ED6">
        <w:t>’</w:t>
      </w:r>
      <w:r>
        <w:t xml:space="preserve"> connections to each icon.  </w:t>
      </w:r>
      <w:r w:rsidR="00011DC0">
        <w:t xml:space="preserve">Notice that </w:t>
      </w:r>
      <w:r w:rsidR="00574ED6">
        <w:t>‘</w:t>
      </w:r>
      <w:r w:rsidR="00011DC0">
        <w:t>Constituent (con1)</w:t>
      </w:r>
      <w:r w:rsidR="00574ED6">
        <w:t>’</w:t>
      </w:r>
      <w:r w:rsidR="00011DC0">
        <w:t xml:space="preserve"> has been moved slightly to the left to show the connections more clearly with less overlap.</w:t>
      </w:r>
    </w:p>
    <w:p w14:paraId="7C0D16C9" w14:textId="007A5013" w:rsidR="00011DC0" w:rsidRDefault="00011DC0" w:rsidP="00B0698F">
      <w:pPr>
        <w:pStyle w:val="BodyText"/>
        <w:jc w:val="center"/>
      </w:pPr>
      <w:r>
        <w:rPr>
          <w:noProof/>
        </w:rPr>
        <w:drawing>
          <wp:inline distT="0" distB="0" distL="0" distR="0" wp14:anchorId="1E2FF710" wp14:editId="3125F016">
            <wp:extent cx="3509216" cy="2541181"/>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560121" cy="2578044"/>
                    </a:xfrm>
                    <a:prstGeom prst="rect">
                      <a:avLst/>
                    </a:prstGeom>
                  </pic:spPr>
                </pic:pic>
              </a:graphicData>
            </a:graphic>
          </wp:inline>
        </w:drawing>
      </w:r>
    </w:p>
    <w:p w14:paraId="1D30259E" w14:textId="32BD0C33" w:rsidR="006975FB" w:rsidRDefault="006975FB" w:rsidP="002E098F">
      <w:pPr>
        <w:pStyle w:val="BodyText"/>
      </w:pPr>
      <w:r>
        <w:t xml:space="preserve">The next step is to connect the user defined icons to the </w:t>
      </w:r>
      <w:r w:rsidR="00344413">
        <w:t>‘</w:t>
      </w:r>
      <w:r>
        <w:t>Exposure Pathways (exp5)</w:t>
      </w:r>
      <w:r w:rsidR="00344413">
        <w:t>’</w:t>
      </w:r>
      <w:r>
        <w:t xml:space="preserve">.  </w:t>
      </w:r>
    </w:p>
    <w:p w14:paraId="5B1FD6F8" w14:textId="3B584FAD" w:rsidR="006975FB" w:rsidRDefault="00BC3184" w:rsidP="002E098F">
      <w:pPr>
        <w:pStyle w:val="BodyText"/>
      </w:pPr>
      <w:r>
        <w:t xml:space="preserve">Icon2:  </w:t>
      </w:r>
      <w:r w:rsidR="006975FB">
        <w:t xml:space="preserve">Right click on </w:t>
      </w:r>
      <w:r w:rsidR="00344413">
        <w:t>‘</w:t>
      </w:r>
      <w:r w:rsidR="006975FB">
        <w:t>User Defined (usr2)</w:t>
      </w:r>
      <w:r w:rsidR="00344413">
        <w:t>’</w:t>
      </w:r>
      <w:r w:rsidR="006975FB">
        <w:t xml:space="preserve"> and connect to </w:t>
      </w:r>
      <w:r w:rsidR="00344413">
        <w:t>‘</w:t>
      </w:r>
      <w:r w:rsidR="006975FB">
        <w:t>Exposure Pathways (exp5)</w:t>
      </w:r>
      <w:r w:rsidR="00344413">
        <w:t>’</w:t>
      </w:r>
      <w:r w:rsidR="006975FB">
        <w:t>.</w:t>
      </w:r>
    </w:p>
    <w:p w14:paraId="6F86C740" w14:textId="1DD271F0" w:rsidR="006975FB" w:rsidRDefault="00BC3184" w:rsidP="006975FB">
      <w:pPr>
        <w:pStyle w:val="BodyText"/>
      </w:pPr>
      <w:r>
        <w:t xml:space="preserve">Icon3:  </w:t>
      </w:r>
      <w:r w:rsidR="006975FB">
        <w:t xml:space="preserve">Right click on </w:t>
      </w:r>
      <w:r w:rsidR="00344413">
        <w:t>‘</w:t>
      </w:r>
      <w:r w:rsidR="006975FB">
        <w:t>User Defined (usr3)</w:t>
      </w:r>
      <w:r w:rsidR="00344413">
        <w:t>’</w:t>
      </w:r>
      <w:r w:rsidR="006975FB">
        <w:t xml:space="preserve"> and connect to </w:t>
      </w:r>
      <w:r w:rsidR="00344413">
        <w:t>‘</w:t>
      </w:r>
      <w:r w:rsidR="006975FB">
        <w:t>Exposure Pathways (exp5)</w:t>
      </w:r>
      <w:r w:rsidR="00344413">
        <w:t>’</w:t>
      </w:r>
      <w:r w:rsidR="006975FB">
        <w:t>.</w:t>
      </w:r>
    </w:p>
    <w:p w14:paraId="2096D651" w14:textId="7F3122CE" w:rsidR="006975FB" w:rsidRDefault="00BC3184" w:rsidP="006975FB">
      <w:pPr>
        <w:pStyle w:val="BodyText"/>
      </w:pPr>
      <w:r>
        <w:t xml:space="preserve">Icon 4:  </w:t>
      </w:r>
      <w:r w:rsidR="006975FB">
        <w:t xml:space="preserve">Right click on </w:t>
      </w:r>
      <w:r w:rsidR="00344413">
        <w:t>‘</w:t>
      </w:r>
      <w:r w:rsidR="006975FB">
        <w:t>User Defined (usr4)</w:t>
      </w:r>
      <w:r w:rsidR="00344413">
        <w:t>’</w:t>
      </w:r>
      <w:r w:rsidR="006975FB">
        <w:t xml:space="preserve"> and connect to </w:t>
      </w:r>
      <w:r w:rsidR="00344413">
        <w:t>‘</w:t>
      </w:r>
      <w:r w:rsidR="006975FB">
        <w:t>Exposure Pathways (exp5)</w:t>
      </w:r>
      <w:r w:rsidR="00344413">
        <w:t>’</w:t>
      </w:r>
      <w:r w:rsidR="006975FB">
        <w:t>.</w:t>
      </w:r>
    </w:p>
    <w:p w14:paraId="55A8A2D6" w14:textId="77777777" w:rsidR="006B7C07" w:rsidRDefault="006B7C07" w:rsidP="006975FB">
      <w:pPr>
        <w:pStyle w:val="BodyText"/>
      </w:pPr>
      <w:r>
        <w:t>Note that it is also possible to connect icons by placing the cursor on the starting icon, holding down the shift key and left mouse button simultaneously, and dragging from the starting icon to the icon to be connected to it.  The connecting lines may be disconnected following the same procedure(s).</w:t>
      </w:r>
    </w:p>
    <w:p w14:paraId="417BDB89" w14:textId="6D45C9CE" w:rsidR="006975FB" w:rsidRDefault="006975FB" w:rsidP="00B0698F">
      <w:pPr>
        <w:pStyle w:val="BodyText"/>
        <w:jc w:val="center"/>
      </w:pPr>
      <w:r>
        <w:rPr>
          <w:noProof/>
        </w:rPr>
        <w:lastRenderedPageBreak/>
        <w:drawing>
          <wp:inline distT="0" distB="0" distL="0" distR="0" wp14:anchorId="17785C94" wp14:editId="7F845268">
            <wp:extent cx="3514807" cy="2029651"/>
            <wp:effectExtent l="0" t="0" r="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540584" cy="2044536"/>
                    </a:xfrm>
                    <a:prstGeom prst="rect">
                      <a:avLst/>
                    </a:prstGeom>
                  </pic:spPr>
                </pic:pic>
              </a:graphicData>
            </a:graphic>
          </wp:inline>
        </w:drawing>
      </w:r>
    </w:p>
    <w:p w14:paraId="47A1F0E8" w14:textId="17E7F6EC" w:rsidR="006975FB" w:rsidRDefault="006975FB" w:rsidP="002E098F">
      <w:pPr>
        <w:pStyle w:val="BodyText"/>
      </w:pPr>
      <w:r>
        <w:t xml:space="preserve">The connections are shown as a brown arrow from each </w:t>
      </w:r>
      <w:r w:rsidR="006A4A1C">
        <w:t>‘</w:t>
      </w:r>
      <w:r>
        <w:t>User Defined</w:t>
      </w:r>
      <w:r w:rsidR="006A4A1C">
        <w:t>’</w:t>
      </w:r>
      <w:r>
        <w:t xml:space="preserve"> to </w:t>
      </w:r>
      <w:r w:rsidR="006A4A1C">
        <w:t>‘</w:t>
      </w:r>
      <w:r>
        <w:t>Exposure Pathways (exp5)</w:t>
      </w:r>
      <w:r w:rsidR="006A4A1C">
        <w:t>’</w:t>
      </w:r>
      <w:r>
        <w:t xml:space="preserve">.  </w:t>
      </w:r>
    </w:p>
    <w:p w14:paraId="2AA3E1D4" w14:textId="2CBA8D64" w:rsidR="006975FB" w:rsidRDefault="006975FB" w:rsidP="00B0698F">
      <w:pPr>
        <w:pStyle w:val="BodyText"/>
        <w:jc w:val="center"/>
      </w:pPr>
      <w:r>
        <w:rPr>
          <w:noProof/>
        </w:rPr>
        <w:drawing>
          <wp:inline distT="0" distB="0" distL="0" distR="0" wp14:anchorId="125A6C46" wp14:editId="31F88316">
            <wp:extent cx="3563870" cy="2547634"/>
            <wp:effectExtent l="0" t="0" r="0" b="508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583343" cy="2561555"/>
                    </a:xfrm>
                    <a:prstGeom prst="rect">
                      <a:avLst/>
                    </a:prstGeom>
                  </pic:spPr>
                </pic:pic>
              </a:graphicData>
            </a:graphic>
          </wp:inline>
        </w:drawing>
      </w:r>
    </w:p>
    <w:p w14:paraId="6C1B4AEB" w14:textId="3090E7B7" w:rsidR="005B1B6B" w:rsidRDefault="00BC3184" w:rsidP="002E098F">
      <w:pPr>
        <w:pStyle w:val="BodyText"/>
      </w:pPr>
      <w:r>
        <w:t xml:space="preserve">Icon 5:  </w:t>
      </w:r>
      <w:r w:rsidR="002E098F">
        <w:t>The next step</w:t>
      </w:r>
      <w:r w:rsidR="005B1B6B">
        <w:t xml:space="preserve"> i</w:t>
      </w:r>
      <w:r w:rsidR="002E098F">
        <w:t xml:space="preserve">s to connect </w:t>
      </w:r>
      <w:r w:rsidR="006A4A1C">
        <w:t>‘</w:t>
      </w:r>
      <w:r w:rsidR="005B1B6B">
        <w:t>Exposure Pathways (exp5)</w:t>
      </w:r>
      <w:r w:rsidR="006A4A1C">
        <w:t>’</w:t>
      </w:r>
      <w:r w:rsidR="005B1B6B">
        <w:t xml:space="preserve"> to </w:t>
      </w:r>
      <w:r w:rsidR="006A4A1C">
        <w:t>‘</w:t>
      </w:r>
      <w:r w:rsidR="005B1B6B">
        <w:t>Receptor Intakes (rcp6)</w:t>
      </w:r>
      <w:r w:rsidR="006A4A1C">
        <w:t>’</w:t>
      </w:r>
      <w:r w:rsidR="005B1B6B">
        <w:t xml:space="preserve"> </w:t>
      </w:r>
      <w:r w:rsidR="002E098F">
        <w:t xml:space="preserve">by right clicking on </w:t>
      </w:r>
      <w:r w:rsidR="006A4A1C">
        <w:t>‘</w:t>
      </w:r>
      <w:r w:rsidR="005B1B6B">
        <w:t>Exposure Pathways (exp5)</w:t>
      </w:r>
      <w:r w:rsidR="006A4A1C">
        <w:t>’</w:t>
      </w:r>
      <w:r w:rsidR="005B1B6B">
        <w:t xml:space="preserve"> and selecting </w:t>
      </w:r>
      <w:r w:rsidR="006A4A1C">
        <w:t>‘</w:t>
      </w:r>
      <w:r w:rsidR="005B1B6B">
        <w:t>Receptor Intakes (rcp6)</w:t>
      </w:r>
      <w:r w:rsidR="006A4A1C">
        <w:t>’</w:t>
      </w:r>
      <w:r w:rsidR="005B1B6B">
        <w:t xml:space="preserve">.  </w:t>
      </w:r>
    </w:p>
    <w:p w14:paraId="6E160F75" w14:textId="19339D6D" w:rsidR="005B1B6B" w:rsidRDefault="005B1B6B" w:rsidP="00B0698F">
      <w:pPr>
        <w:pStyle w:val="BodyText"/>
        <w:jc w:val="center"/>
      </w:pPr>
      <w:r>
        <w:rPr>
          <w:noProof/>
        </w:rPr>
        <w:drawing>
          <wp:inline distT="0" distB="0" distL="0" distR="0" wp14:anchorId="25C9ABAD" wp14:editId="44CBC6AB">
            <wp:extent cx="3592790" cy="1585665"/>
            <wp:effectExtent l="0" t="0" r="825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620008" cy="1597677"/>
                    </a:xfrm>
                    <a:prstGeom prst="rect">
                      <a:avLst/>
                    </a:prstGeom>
                  </pic:spPr>
                </pic:pic>
              </a:graphicData>
            </a:graphic>
          </wp:inline>
        </w:drawing>
      </w:r>
    </w:p>
    <w:p w14:paraId="5F5BDF88" w14:textId="66EEBF3C" w:rsidR="005B1B6B" w:rsidRDefault="005B1B6B" w:rsidP="005B1B6B">
      <w:pPr>
        <w:pStyle w:val="BodyText"/>
      </w:pPr>
      <w:r>
        <w:t xml:space="preserve">The connection is shown as a brown arrow from </w:t>
      </w:r>
      <w:r w:rsidR="006A4A1C">
        <w:t>‘</w:t>
      </w:r>
      <w:r>
        <w:t>Exposure Pathways (exp5)</w:t>
      </w:r>
      <w:r w:rsidR="006A4A1C">
        <w:t>’</w:t>
      </w:r>
      <w:r>
        <w:t xml:space="preserve"> to </w:t>
      </w:r>
      <w:r w:rsidR="006A4A1C">
        <w:t>‘</w:t>
      </w:r>
      <w:r>
        <w:t>Receptor Intakes (rcp6)</w:t>
      </w:r>
      <w:r w:rsidR="006A4A1C">
        <w:t>’</w:t>
      </w:r>
      <w:r>
        <w:t xml:space="preserve">.  </w:t>
      </w:r>
    </w:p>
    <w:p w14:paraId="629B5120" w14:textId="30AC0F03" w:rsidR="005B1B6B" w:rsidRDefault="005B1B6B" w:rsidP="00B0698F">
      <w:pPr>
        <w:pStyle w:val="BodyText"/>
        <w:jc w:val="center"/>
      </w:pPr>
      <w:r>
        <w:rPr>
          <w:noProof/>
        </w:rPr>
        <w:lastRenderedPageBreak/>
        <w:drawing>
          <wp:inline distT="0" distB="0" distL="0" distR="0" wp14:anchorId="58915826" wp14:editId="5AEF9553">
            <wp:extent cx="3923918" cy="2785730"/>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986016" cy="2829816"/>
                    </a:xfrm>
                    <a:prstGeom prst="rect">
                      <a:avLst/>
                    </a:prstGeom>
                  </pic:spPr>
                </pic:pic>
              </a:graphicData>
            </a:graphic>
          </wp:inline>
        </w:drawing>
      </w:r>
    </w:p>
    <w:p w14:paraId="7B8427F7" w14:textId="7C1B9BAE" w:rsidR="005B1B6B" w:rsidRDefault="00BC3184" w:rsidP="005B1B6B">
      <w:pPr>
        <w:pStyle w:val="BodyText"/>
      </w:pPr>
      <w:r>
        <w:t xml:space="preserve">Icon 6:  </w:t>
      </w:r>
      <w:r w:rsidR="005B1B6B">
        <w:t xml:space="preserve">The next step is to connect </w:t>
      </w:r>
      <w:r w:rsidR="006A4A1C">
        <w:t>‘</w:t>
      </w:r>
      <w:r w:rsidR="005B1B6B">
        <w:t>Receptor Intakes (rcp6)</w:t>
      </w:r>
      <w:r w:rsidR="006A4A1C">
        <w:t>’</w:t>
      </w:r>
      <w:r w:rsidR="005B1B6B">
        <w:t xml:space="preserve"> to </w:t>
      </w:r>
      <w:r w:rsidR="006A4A1C">
        <w:t>‘</w:t>
      </w:r>
      <w:r w:rsidR="005B1B6B">
        <w:t>Health Impacts (hei7)</w:t>
      </w:r>
      <w:r w:rsidR="006A4A1C">
        <w:t>’</w:t>
      </w:r>
      <w:r w:rsidR="005B1B6B">
        <w:t xml:space="preserve"> by right clicking on </w:t>
      </w:r>
      <w:r w:rsidR="006A4A1C">
        <w:t>‘</w:t>
      </w:r>
      <w:r w:rsidR="005B1B6B">
        <w:t>Receptor Intakes (rcp6)</w:t>
      </w:r>
      <w:r w:rsidR="006A4A1C">
        <w:t>’</w:t>
      </w:r>
      <w:r w:rsidR="005B1B6B">
        <w:t xml:space="preserve"> and selecting </w:t>
      </w:r>
      <w:r w:rsidR="006A4A1C">
        <w:t>‘</w:t>
      </w:r>
      <w:r w:rsidR="005B1B6B">
        <w:t>Health Impacts (hei7)</w:t>
      </w:r>
      <w:r w:rsidR="006A4A1C">
        <w:t>’</w:t>
      </w:r>
      <w:r w:rsidR="005B1B6B">
        <w:t>.</w:t>
      </w:r>
    </w:p>
    <w:p w14:paraId="17FE2BCA" w14:textId="3012BB17" w:rsidR="005B1B6B" w:rsidRDefault="005B1B6B" w:rsidP="007E0BFF">
      <w:pPr>
        <w:pStyle w:val="BodyText"/>
        <w:jc w:val="center"/>
      </w:pPr>
      <w:r w:rsidRPr="005B1B6B">
        <w:rPr>
          <w:noProof/>
        </w:rPr>
        <w:drawing>
          <wp:inline distT="0" distB="0" distL="0" distR="0" wp14:anchorId="34408418" wp14:editId="2A18589F">
            <wp:extent cx="3852011" cy="1837113"/>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76490" cy="1848787"/>
                    </a:xfrm>
                    <a:prstGeom prst="rect">
                      <a:avLst/>
                    </a:prstGeom>
                  </pic:spPr>
                </pic:pic>
              </a:graphicData>
            </a:graphic>
          </wp:inline>
        </w:drawing>
      </w:r>
    </w:p>
    <w:p w14:paraId="0CE29E02" w14:textId="259F4057" w:rsidR="005B1B6B" w:rsidRDefault="005B1B6B" w:rsidP="005B1B6B">
      <w:pPr>
        <w:pStyle w:val="BodyText"/>
      </w:pPr>
      <w:r>
        <w:t xml:space="preserve">The connection is shown as a brown arrow from </w:t>
      </w:r>
      <w:r w:rsidR="006A4A1C">
        <w:t>‘</w:t>
      </w:r>
      <w:r>
        <w:t>Receptor Intakes (rcp6)</w:t>
      </w:r>
      <w:r w:rsidR="006A4A1C">
        <w:t>’</w:t>
      </w:r>
      <w:r>
        <w:t xml:space="preserve"> to </w:t>
      </w:r>
      <w:r w:rsidR="006A4A1C">
        <w:t>‘</w:t>
      </w:r>
      <w:r>
        <w:t>Health Impacts (hei7)</w:t>
      </w:r>
      <w:r w:rsidR="006A4A1C">
        <w:t>’</w:t>
      </w:r>
      <w:r>
        <w:t>.  The resulting wholly connected model is shown below.</w:t>
      </w:r>
    </w:p>
    <w:p w14:paraId="6CD459FD" w14:textId="0CD79E7B" w:rsidR="005B1B6B" w:rsidRDefault="005B1B6B" w:rsidP="007E0BFF">
      <w:pPr>
        <w:pStyle w:val="BodyText"/>
        <w:jc w:val="center"/>
      </w:pPr>
      <w:r>
        <w:rPr>
          <w:noProof/>
        </w:rPr>
        <w:lastRenderedPageBreak/>
        <w:drawing>
          <wp:inline distT="0" distB="0" distL="0" distR="0" wp14:anchorId="030CA5AE" wp14:editId="173CB67E">
            <wp:extent cx="4339436" cy="2913356"/>
            <wp:effectExtent l="0" t="0" r="4445"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55886" cy="2924400"/>
                    </a:xfrm>
                    <a:prstGeom prst="rect">
                      <a:avLst/>
                    </a:prstGeom>
                  </pic:spPr>
                </pic:pic>
              </a:graphicData>
            </a:graphic>
          </wp:inline>
        </w:drawing>
      </w:r>
    </w:p>
    <w:p w14:paraId="298D1FA5" w14:textId="77777777" w:rsidR="002E098F" w:rsidRDefault="002E098F" w:rsidP="002E098F">
      <w:pPr>
        <w:pStyle w:val="BodyText"/>
      </w:pPr>
      <w:r>
        <w:t xml:space="preserve">Save the model by </w:t>
      </w:r>
      <w:r w:rsidRPr="00BE7B41">
        <w:t>selecting File along the top ribbon and then selecting Save</w:t>
      </w:r>
      <w:r>
        <w:t xml:space="preserve">.  </w:t>
      </w:r>
    </w:p>
    <w:p w14:paraId="2603C39A" w14:textId="7A32CC1E" w:rsidR="007E2519" w:rsidRPr="005C1A61" w:rsidRDefault="007E2519" w:rsidP="007E0BFF">
      <w:pPr>
        <w:pStyle w:val="BodyText"/>
        <w:jc w:val="center"/>
      </w:pPr>
      <w:r>
        <w:rPr>
          <w:noProof/>
        </w:rPr>
        <w:drawing>
          <wp:inline distT="0" distB="0" distL="0" distR="0" wp14:anchorId="0F31AEAF" wp14:editId="00072ED1">
            <wp:extent cx="1887460" cy="144824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05724" cy="1462254"/>
                    </a:xfrm>
                    <a:prstGeom prst="rect">
                      <a:avLst/>
                    </a:prstGeom>
                  </pic:spPr>
                </pic:pic>
              </a:graphicData>
            </a:graphic>
          </wp:inline>
        </w:drawing>
      </w:r>
    </w:p>
    <w:p w14:paraId="7973A96F" w14:textId="77777777" w:rsidR="002E098F" w:rsidRDefault="002B00D6" w:rsidP="006261C7">
      <w:pPr>
        <w:pStyle w:val="Heading2"/>
      </w:pPr>
      <w:bookmarkStart w:id="22" w:name="_Toc68082599"/>
      <w:r>
        <w:t xml:space="preserve">Add </w:t>
      </w:r>
      <w:r w:rsidR="009D46A3">
        <w:t>General Information</w:t>
      </w:r>
      <w:r w:rsidR="006B7C07">
        <w:t xml:space="preserve"> (select models)</w:t>
      </w:r>
      <w:r>
        <w:t xml:space="preserve"> to Example 5</w:t>
      </w:r>
      <w:bookmarkEnd w:id="22"/>
    </w:p>
    <w:p w14:paraId="6537F3E5" w14:textId="77777777" w:rsidR="00101CC8" w:rsidRDefault="00101CC8" w:rsidP="00101CC8">
      <w:pPr>
        <w:pStyle w:val="BodyText"/>
      </w:pPr>
      <w:r>
        <w:t xml:space="preserve">This procedure will </w:t>
      </w:r>
      <w:r w:rsidR="0066076E">
        <w:t>select m</w:t>
      </w:r>
      <w:r>
        <w:t>odel</w:t>
      </w:r>
      <w:r w:rsidR="0066076E">
        <w:t>s</w:t>
      </w:r>
      <w:r>
        <w:t xml:space="preserve"> for each of the seven icons sequentially.  The information will be added via General Info.</w:t>
      </w:r>
    </w:p>
    <w:p w14:paraId="2E9479AD" w14:textId="77777777" w:rsidR="009C7F05" w:rsidRDefault="009C7F05" w:rsidP="006261C7">
      <w:pPr>
        <w:pStyle w:val="Heading2"/>
      </w:pPr>
      <w:bookmarkStart w:id="23" w:name="_Toc68082600"/>
      <w:r>
        <w:t>General Information for Icon 1 Constituent (con1)</w:t>
      </w:r>
      <w:r w:rsidR="0065535B">
        <w:t xml:space="preserve"> - Database</w:t>
      </w:r>
      <w:bookmarkEnd w:id="23"/>
    </w:p>
    <w:p w14:paraId="110CA164" w14:textId="00BF063D" w:rsidR="00101CC8" w:rsidRDefault="00BC3184" w:rsidP="00101CC8">
      <w:pPr>
        <w:pStyle w:val="BodyText"/>
      </w:pPr>
      <w:r>
        <w:t xml:space="preserve">Icon 1:  </w:t>
      </w:r>
      <w:r w:rsidR="00101CC8">
        <w:t xml:space="preserve">Right click on </w:t>
      </w:r>
      <w:r w:rsidR="006A4A1C">
        <w:t>‘</w:t>
      </w:r>
      <w:r w:rsidR="00101CC8">
        <w:t>Constituent (con1)</w:t>
      </w:r>
      <w:r w:rsidR="006A4A1C">
        <w:t>’</w:t>
      </w:r>
      <w:r w:rsidR="00101CC8">
        <w:t xml:space="preserve"> and the following </w:t>
      </w:r>
      <w:r w:rsidR="006E4165">
        <w:t>window</w:t>
      </w:r>
      <w:r w:rsidR="00101CC8">
        <w:t xml:space="preserve"> opens.  Select </w:t>
      </w:r>
      <w:r w:rsidR="0085397F">
        <w:t>‘</w:t>
      </w:r>
      <w:r w:rsidR="00101CC8">
        <w:t>General Info</w:t>
      </w:r>
      <w:r w:rsidR="0085397F">
        <w:t>’</w:t>
      </w:r>
      <w:r w:rsidR="00101CC8">
        <w:t>.</w:t>
      </w:r>
    </w:p>
    <w:p w14:paraId="2C982E01" w14:textId="682CCFBB" w:rsidR="00101CC8" w:rsidRDefault="00101CC8" w:rsidP="007E0BFF">
      <w:pPr>
        <w:pStyle w:val="BodyText"/>
        <w:jc w:val="center"/>
      </w:pPr>
      <w:r>
        <w:rPr>
          <w:noProof/>
        </w:rPr>
        <w:drawing>
          <wp:inline distT="0" distB="0" distL="0" distR="0" wp14:anchorId="2E9BC717" wp14:editId="29319BEB">
            <wp:extent cx="1485239" cy="1481113"/>
            <wp:effectExtent l="0" t="0" r="127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516132" cy="1511920"/>
                    </a:xfrm>
                    <a:prstGeom prst="rect">
                      <a:avLst/>
                    </a:prstGeom>
                  </pic:spPr>
                </pic:pic>
              </a:graphicData>
            </a:graphic>
          </wp:inline>
        </w:drawing>
      </w:r>
    </w:p>
    <w:p w14:paraId="6529AA70" w14:textId="4FE244A0" w:rsidR="00101CC8" w:rsidRDefault="00101CC8" w:rsidP="00101CC8">
      <w:pPr>
        <w:pStyle w:val="BodyText"/>
      </w:pPr>
      <w:r>
        <w:lastRenderedPageBreak/>
        <w:t xml:space="preserve">The following </w:t>
      </w:r>
      <w:r w:rsidR="0085397F">
        <w:t>‘</w:t>
      </w:r>
      <w:r>
        <w:t>Object General Information</w:t>
      </w:r>
      <w:r w:rsidR="0085397F">
        <w:t>’</w:t>
      </w:r>
      <w:r>
        <w:t xml:space="preserve"> window opens.</w:t>
      </w:r>
    </w:p>
    <w:p w14:paraId="0A7C6EDF" w14:textId="5E037A7C" w:rsidR="00101CC8" w:rsidRDefault="00101CC8" w:rsidP="007E0BFF">
      <w:pPr>
        <w:pStyle w:val="BodyText"/>
        <w:jc w:val="center"/>
      </w:pPr>
      <w:r>
        <w:rPr>
          <w:noProof/>
        </w:rPr>
        <w:drawing>
          <wp:inline distT="0" distB="0" distL="0" distR="0" wp14:anchorId="6F375053" wp14:editId="381164B5">
            <wp:extent cx="3235275" cy="253706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54792" cy="2552369"/>
                    </a:xfrm>
                    <a:prstGeom prst="rect">
                      <a:avLst/>
                    </a:prstGeom>
                  </pic:spPr>
                </pic:pic>
              </a:graphicData>
            </a:graphic>
          </wp:inline>
        </w:drawing>
      </w:r>
    </w:p>
    <w:p w14:paraId="62B60EDE" w14:textId="6997C092" w:rsidR="00101CC8" w:rsidRDefault="00101CC8" w:rsidP="00101CC8">
      <w:pPr>
        <w:pStyle w:val="BodyText"/>
      </w:pPr>
      <w:r>
        <w:t xml:space="preserve">Under </w:t>
      </w:r>
      <w:r w:rsidR="006A4A1C">
        <w:t>‘</w:t>
      </w:r>
      <w:r>
        <w:t>Select from Applicable Models</w:t>
      </w:r>
      <w:r w:rsidR="006A4A1C">
        <w:t>’</w:t>
      </w:r>
      <w:r>
        <w:t xml:space="preserve"> three options are provided</w:t>
      </w:r>
      <w:proofErr w:type="gramStart"/>
      <w:r>
        <w:t xml:space="preserve">:  </w:t>
      </w:r>
      <w:r w:rsidR="006A4A1C">
        <w:t>‘</w:t>
      </w:r>
      <w:proofErr w:type="gramEnd"/>
      <w:r>
        <w:t>FRAMES Constituent Database Selection</w:t>
      </w:r>
      <w:r w:rsidR="006A4A1C">
        <w:t>’</w:t>
      </w:r>
      <w:r>
        <w:t xml:space="preserve">, </w:t>
      </w:r>
      <w:r w:rsidR="006A4A1C">
        <w:t>‘</w:t>
      </w:r>
      <w:r>
        <w:t>KACARE Radionuclide Database Selection</w:t>
      </w:r>
      <w:r w:rsidR="006A4A1C">
        <w:t>’</w:t>
      </w:r>
      <w:r w:rsidR="00B71FF7">
        <w:t>,</w:t>
      </w:r>
      <w:r>
        <w:t xml:space="preserve"> and </w:t>
      </w:r>
      <w:r w:rsidR="006A4A1C">
        <w:t>‘</w:t>
      </w:r>
      <w:r>
        <w:t>Updated Radionuclide Database Selection</w:t>
      </w:r>
      <w:r w:rsidR="006A4A1C">
        <w:t>’</w:t>
      </w:r>
      <w:r>
        <w:t>.  Select the third model</w:t>
      </w:r>
      <w:proofErr w:type="gramStart"/>
      <w:r>
        <w:t xml:space="preserve">:  </w:t>
      </w:r>
      <w:r w:rsidR="006A4A1C">
        <w:t>‘</w:t>
      </w:r>
      <w:proofErr w:type="gramEnd"/>
      <w:r>
        <w:t>Updated Radionuclide Database Selection</w:t>
      </w:r>
      <w:r w:rsidR="006A4A1C">
        <w:t>’</w:t>
      </w:r>
      <w:r>
        <w:t xml:space="preserve">.  The </w:t>
      </w:r>
      <w:r w:rsidR="0085397F">
        <w:t>‘</w:t>
      </w:r>
      <w:r>
        <w:t>Model Description</w:t>
      </w:r>
      <w:r w:rsidR="0085397F">
        <w:t>’</w:t>
      </w:r>
      <w:r>
        <w:t xml:space="preserve"> is shown in the </w:t>
      </w:r>
      <w:r w:rsidR="006E4165">
        <w:t>window</w:t>
      </w:r>
      <w:r>
        <w:t xml:space="preserve"> to the right.  Select </w:t>
      </w:r>
      <w:r w:rsidR="00DA576D">
        <w:t>‘</w:t>
      </w:r>
      <w:r>
        <w:t>O</w:t>
      </w:r>
      <w:r w:rsidR="00B71FF7">
        <w:t>k</w:t>
      </w:r>
      <w:r w:rsidR="00DA576D">
        <w:t>’</w:t>
      </w:r>
      <w:r>
        <w:t xml:space="preserve">. </w:t>
      </w:r>
    </w:p>
    <w:p w14:paraId="7D653AC7" w14:textId="5AE63873" w:rsidR="009655F2" w:rsidRDefault="009655F2" w:rsidP="007E0BFF">
      <w:pPr>
        <w:pStyle w:val="BodyText"/>
        <w:jc w:val="center"/>
      </w:pPr>
      <w:r>
        <w:rPr>
          <w:noProof/>
        </w:rPr>
        <w:drawing>
          <wp:inline distT="0" distB="0" distL="0" distR="0" wp14:anchorId="0E51449B" wp14:editId="5EC1A168">
            <wp:extent cx="4255788" cy="3409179"/>
            <wp:effectExtent l="0" t="0" r="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86403" cy="3433704"/>
                    </a:xfrm>
                    <a:prstGeom prst="rect">
                      <a:avLst/>
                    </a:prstGeom>
                  </pic:spPr>
                </pic:pic>
              </a:graphicData>
            </a:graphic>
          </wp:inline>
        </w:drawing>
      </w:r>
    </w:p>
    <w:p w14:paraId="2F8CE638" w14:textId="561C3181" w:rsidR="009655F2" w:rsidRPr="00225CDE" w:rsidRDefault="009655F2" w:rsidP="00101CC8">
      <w:pPr>
        <w:pStyle w:val="BodyText"/>
      </w:pPr>
      <w:r w:rsidRPr="00225CDE">
        <w:t xml:space="preserve">After selecting </w:t>
      </w:r>
      <w:r w:rsidR="00540464">
        <w:t>‘</w:t>
      </w:r>
      <w:r w:rsidRPr="00225CDE">
        <w:t>Ok</w:t>
      </w:r>
      <w:r w:rsidR="00540464">
        <w:t>’</w:t>
      </w:r>
      <w:r w:rsidRPr="00225CDE">
        <w:t xml:space="preserve">, the model window closes and the </w:t>
      </w:r>
      <w:r w:rsidR="00540464">
        <w:t>‘</w:t>
      </w:r>
      <w:r w:rsidRPr="00225CDE">
        <w:t>icon Constituent (con1)</w:t>
      </w:r>
      <w:r w:rsidR="00540464">
        <w:t>’</w:t>
      </w:r>
      <w:r w:rsidRPr="00225CDE">
        <w:t xml:space="preserve"> now shows a red light in the “traffic signal”.  </w:t>
      </w:r>
    </w:p>
    <w:p w14:paraId="4B68CAFC" w14:textId="2597D94E" w:rsidR="009C7F05" w:rsidRPr="00BC3184" w:rsidRDefault="009655F2" w:rsidP="007E0BFF">
      <w:pPr>
        <w:pStyle w:val="BodyText"/>
        <w:jc w:val="center"/>
      </w:pPr>
      <w:r w:rsidRPr="00225CDE">
        <w:rPr>
          <w:noProof/>
        </w:rPr>
        <w:lastRenderedPageBreak/>
        <w:drawing>
          <wp:inline distT="0" distB="0" distL="0" distR="0" wp14:anchorId="455A0E57" wp14:editId="2AE4E73D">
            <wp:extent cx="1242019" cy="55932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63705" cy="569086"/>
                    </a:xfrm>
                    <a:prstGeom prst="rect">
                      <a:avLst/>
                    </a:prstGeom>
                  </pic:spPr>
                </pic:pic>
              </a:graphicData>
            </a:graphic>
          </wp:inline>
        </w:drawing>
      </w:r>
    </w:p>
    <w:p w14:paraId="0E3FFAD2" w14:textId="77777777" w:rsidR="009C7F05" w:rsidRDefault="009C7F05" w:rsidP="006261C7">
      <w:pPr>
        <w:pStyle w:val="Heading3"/>
      </w:pPr>
      <w:r>
        <w:t>General Information for Icon 2 User Defined (usr2)</w:t>
      </w:r>
      <w:r w:rsidR="0065535B">
        <w:t xml:space="preserve"> – Boundary Conditions</w:t>
      </w:r>
    </w:p>
    <w:p w14:paraId="4785F287" w14:textId="3769B060" w:rsidR="002B501C" w:rsidRDefault="00BC3184" w:rsidP="00CF186A">
      <w:pPr>
        <w:pStyle w:val="BodyText"/>
      </w:pPr>
      <w:r>
        <w:t xml:space="preserve">Icon 2:  </w:t>
      </w:r>
      <w:r w:rsidR="002B501C">
        <w:t xml:space="preserve">Right click on </w:t>
      </w:r>
      <w:r w:rsidR="00540464">
        <w:t>‘</w:t>
      </w:r>
      <w:r w:rsidR="002B501C">
        <w:t>User Defined (usr2)</w:t>
      </w:r>
      <w:r w:rsidR="00540464">
        <w:t>’</w:t>
      </w:r>
      <w:r w:rsidR="002B501C">
        <w:t xml:space="preserve"> and the following window opens.  Select </w:t>
      </w:r>
      <w:r w:rsidR="00540464">
        <w:t>‘</w:t>
      </w:r>
      <w:r w:rsidR="002B501C">
        <w:t>General Info</w:t>
      </w:r>
      <w:r w:rsidR="00540464">
        <w:t>’</w:t>
      </w:r>
      <w:r w:rsidR="002B501C">
        <w:t>.</w:t>
      </w:r>
    </w:p>
    <w:p w14:paraId="78B5ED45" w14:textId="46B47FD7" w:rsidR="002B501C" w:rsidRDefault="002B501C" w:rsidP="007E0BFF">
      <w:pPr>
        <w:pStyle w:val="BodyText"/>
        <w:jc w:val="center"/>
      </w:pPr>
      <w:r>
        <w:rPr>
          <w:noProof/>
        </w:rPr>
        <w:drawing>
          <wp:inline distT="0" distB="0" distL="0" distR="0" wp14:anchorId="2A87DB84" wp14:editId="38FD0DF4">
            <wp:extent cx="2102323" cy="168080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117505" cy="1692943"/>
                    </a:xfrm>
                    <a:prstGeom prst="rect">
                      <a:avLst/>
                    </a:prstGeom>
                  </pic:spPr>
                </pic:pic>
              </a:graphicData>
            </a:graphic>
          </wp:inline>
        </w:drawing>
      </w:r>
    </w:p>
    <w:p w14:paraId="765C7429" w14:textId="4D7E5929" w:rsidR="002B501C" w:rsidRDefault="002B501C" w:rsidP="00CF186A">
      <w:pPr>
        <w:pStyle w:val="BodyText"/>
      </w:pPr>
      <w:r>
        <w:t xml:space="preserve">The following window </w:t>
      </w:r>
      <w:r w:rsidR="0009743B">
        <w:t>‘</w:t>
      </w:r>
      <w:r>
        <w:t>Object General Information</w:t>
      </w:r>
      <w:r w:rsidR="0009743B">
        <w:t>’</w:t>
      </w:r>
      <w:r>
        <w:t xml:space="preserve"> </w:t>
      </w:r>
      <w:r w:rsidR="0009743B">
        <w:t>o</w:t>
      </w:r>
      <w:r>
        <w:t xml:space="preserve">pens.  A list of models is provided in the </w:t>
      </w:r>
      <w:r w:rsidR="0009743B">
        <w:t>‘</w:t>
      </w:r>
      <w:r>
        <w:t>Select from Applicable Models</w:t>
      </w:r>
      <w:r w:rsidR="0009743B">
        <w:t>’</w:t>
      </w:r>
      <w:r>
        <w:t xml:space="preserve"> window.</w:t>
      </w:r>
      <w:r w:rsidR="00B71FF7">
        <w:t xml:space="preserve">  Not all models are shown below.</w:t>
      </w:r>
    </w:p>
    <w:p w14:paraId="53E15216" w14:textId="2595319B" w:rsidR="002B501C" w:rsidRDefault="002B501C" w:rsidP="007E0BFF">
      <w:pPr>
        <w:pStyle w:val="BodyText"/>
        <w:jc w:val="center"/>
      </w:pPr>
      <w:r>
        <w:rPr>
          <w:noProof/>
        </w:rPr>
        <w:drawing>
          <wp:inline distT="0" distB="0" distL="0" distR="0" wp14:anchorId="5F0D098E" wp14:editId="1234641B">
            <wp:extent cx="4513232" cy="3588887"/>
            <wp:effectExtent l="0" t="0" r="190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22001" cy="3595860"/>
                    </a:xfrm>
                    <a:prstGeom prst="rect">
                      <a:avLst/>
                    </a:prstGeom>
                  </pic:spPr>
                </pic:pic>
              </a:graphicData>
            </a:graphic>
          </wp:inline>
        </w:drawing>
      </w:r>
    </w:p>
    <w:p w14:paraId="06170650" w14:textId="2C74478A" w:rsidR="002B501C" w:rsidRDefault="002B501C" w:rsidP="00CF186A">
      <w:pPr>
        <w:pStyle w:val="BodyText"/>
      </w:pPr>
      <w:r>
        <w:t xml:space="preserve">For this </w:t>
      </w:r>
      <w:r w:rsidR="00FB28AD">
        <w:t>example,</w:t>
      </w:r>
      <w:r>
        <w:t xml:space="preserve"> select the third applicable model listed </w:t>
      </w:r>
      <w:r w:rsidR="0009743B">
        <w:t>‘</w:t>
      </w:r>
      <w:r>
        <w:t>ATO Air Module</w:t>
      </w:r>
      <w:r w:rsidR="0009743B">
        <w:t>’</w:t>
      </w:r>
      <w:r>
        <w:t>.  Upon selection</w:t>
      </w:r>
      <w:r w:rsidR="0009743B">
        <w:t>,</w:t>
      </w:r>
      <w:r>
        <w:t xml:space="preserve"> the </w:t>
      </w:r>
      <w:r w:rsidR="009947A0">
        <w:t>‘</w:t>
      </w:r>
      <w:r>
        <w:t>Model Description</w:t>
      </w:r>
      <w:r w:rsidR="009947A0">
        <w:t>’</w:t>
      </w:r>
      <w:r>
        <w:t xml:space="preserve"> populates the window to the right.  </w:t>
      </w:r>
      <w:r w:rsidR="006E4165">
        <w:t xml:space="preserve">Select </w:t>
      </w:r>
      <w:r w:rsidR="009947A0">
        <w:t>‘</w:t>
      </w:r>
      <w:r w:rsidR="006E4165">
        <w:t>O</w:t>
      </w:r>
      <w:r w:rsidR="00B71FF7">
        <w:t>k</w:t>
      </w:r>
      <w:r w:rsidR="009947A0">
        <w:t>’</w:t>
      </w:r>
      <w:r w:rsidR="006E4165">
        <w:t xml:space="preserve"> to use this model.</w:t>
      </w:r>
    </w:p>
    <w:p w14:paraId="3C59E941" w14:textId="6C66C36D" w:rsidR="002B501C" w:rsidRDefault="002B501C" w:rsidP="007E0BFF">
      <w:pPr>
        <w:tabs>
          <w:tab w:val="clear" w:pos="360"/>
          <w:tab w:val="clear" w:pos="720"/>
          <w:tab w:val="clear" w:pos="1080"/>
        </w:tabs>
        <w:autoSpaceDE w:val="0"/>
        <w:autoSpaceDN w:val="0"/>
        <w:adjustRightInd w:val="0"/>
        <w:jc w:val="center"/>
        <w:rPr>
          <w:rFonts w:cstheme="minorHAnsi"/>
        </w:rPr>
      </w:pPr>
      <w:r>
        <w:rPr>
          <w:noProof/>
        </w:rPr>
        <w:lastRenderedPageBreak/>
        <w:drawing>
          <wp:inline distT="0" distB="0" distL="0" distR="0" wp14:anchorId="7EF11946" wp14:editId="02639ED9">
            <wp:extent cx="4037368" cy="3208328"/>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54244" cy="3221738"/>
                    </a:xfrm>
                    <a:prstGeom prst="rect">
                      <a:avLst/>
                    </a:prstGeom>
                  </pic:spPr>
                </pic:pic>
              </a:graphicData>
            </a:graphic>
          </wp:inline>
        </w:drawing>
      </w:r>
    </w:p>
    <w:p w14:paraId="6056334F" w14:textId="18F369B9" w:rsidR="006E4165" w:rsidRPr="00225CDE" w:rsidRDefault="006E4165" w:rsidP="006E4165">
      <w:pPr>
        <w:pStyle w:val="BodyText"/>
      </w:pPr>
      <w:r w:rsidRPr="00225CDE">
        <w:t xml:space="preserve">After selecting </w:t>
      </w:r>
      <w:r w:rsidR="009947A0">
        <w:t>‘</w:t>
      </w:r>
      <w:r w:rsidRPr="00225CDE">
        <w:t>Ok</w:t>
      </w:r>
      <w:r w:rsidR="009947A0">
        <w:t>’</w:t>
      </w:r>
      <w:r w:rsidRPr="00225CDE">
        <w:t xml:space="preserve">, the </w:t>
      </w:r>
      <w:r w:rsidR="009947A0">
        <w:t>‘</w:t>
      </w:r>
      <w:r>
        <w:t>Object General Information</w:t>
      </w:r>
      <w:r w:rsidR="009947A0">
        <w:t>’</w:t>
      </w:r>
      <w:r>
        <w:t xml:space="preserve"> </w:t>
      </w:r>
      <w:r w:rsidRPr="00225CDE">
        <w:t xml:space="preserve">window </w:t>
      </w:r>
      <w:r w:rsidR="001F0EB3" w:rsidRPr="00225CDE">
        <w:t>closes,</w:t>
      </w:r>
      <w:r w:rsidRPr="00225CDE">
        <w:t xml:space="preserve"> and the icon </w:t>
      </w:r>
      <w:r w:rsidR="009947A0">
        <w:t>‘</w:t>
      </w:r>
      <w:r>
        <w:t>User Defined (usr2)</w:t>
      </w:r>
      <w:r w:rsidR="009947A0">
        <w:t>’</w:t>
      </w:r>
      <w:r w:rsidRPr="00225CDE">
        <w:t xml:space="preserve"> now shows a red light in the “traffic signal”.  </w:t>
      </w:r>
    </w:p>
    <w:p w14:paraId="65FB4F97" w14:textId="485044E8" w:rsidR="006E4165" w:rsidRDefault="006E4165" w:rsidP="003254DE">
      <w:pPr>
        <w:tabs>
          <w:tab w:val="clear" w:pos="360"/>
          <w:tab w:val="clear" w:pos="720"/>
          <w:tab w:val="clear" w:pos="1080"/>
        </w:tabs>
        <w:autoSpaceDE w:val="0"/>
        <w:autoSpaceDN w:val="0"/>
        <w:adjustRightInd w:val="0"/>
        <w:jc w:val="center"/>
        <w:rPr>
          <w:rFonts w:cstheme="minorHAnsi"/>
        </w:rPr>
      </w:pPr>
      <w:r>
        <w:rPr>
          <w:noProof/>
        </w:rPr>
        <w:drawing>
          <wp:inline distT="0" distB="0" distL="0" distR="0" wp14:anchorId="42D1AD98" wp14:editId="00FD73FF">
            <wp:extent cx="1820848" cy="748374"/>
            <wp:effectExtent l="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48240" cy="759632"/>
                    </a:xfrm>
                    <a:prstGeom prst="rect">
                      <a:avLst/>
                    </a:prstGeom>
                  </pic:spPr>
                </pic:pic>
              </a:graphicData>
            </a:graphic>
          </wp:inline>
        </w:drawing>
      </w:r>
    </w:p>
    <w:p w14:paraId="7529314A" w14:textId="77777777" w:rsidR="009C7F05" w:rsidRDefault="009C7F05" w:rsidP="006261C7">
      <w:pPr>
        <w:pStyle w:val="Heading3"/>
      </w:pPr>
      <w:r>
        <w:t>General Information for Icon 3 User Defined (usr3)</w:t>
      </w:r>
      <w:r w:rsidR="0065535B">
        <w:t xml:space="preserve"> – Boundary Conditions</w:t>
      </w:r>
    </w:p>
    <w:p w14:paraId="4854D121" w14:textId="77777777" w:rsidR="009C7F05" w:rsidRDefault="009C7F05" w:rsidP="00F77085">
      <w:pPr>
        <w:tabs>
          <w:tab w:val="clear" w:pos="360"/>
          <w:tab w:val="clear" w:pos="720"/>
          <w:tab w:val="clear" w:pos="1080"/>
        </w:tabs>
        <w:autoSpaceDE w:val="0"/>
        <w:autoSpaceDN w:val="0"/>
        <w:adjustRightInd w:val="0"/>
        <w:rPr>
          <w:rFonts w:cstheme="minorHAnsi"/>
        </w:rPr>
      </w:pPr>
    </w:p>
    <w:p w14:paraId="78E7B288" w14:textId="69712F11" w:rsidR="00F77085" w:rsidRDefault="00BC3184" w:rsidP="00F77085">
      <w:pPr>
        <w:tabs>
          <w:tab w:val="clear" w:pos="360"/>
          <w:tab w:val="clear" w:pos="720"/>
          <w:tab w:val="clear" w:pos="1080"/>
        </w:tabs>
        <w:autoSpaceDE w:val="0"/>
        <w:autoSpaceDN w:val="0"/>
        <w:adjustRightInd w:val="0"/>
        <w:rPr>
          <w:rFonts w:cstheme="minorHAnsi"/>
        </w:rPr>
      </w:pPr>
      <w:r>
        <w:rPr>
          <w:rFonts w:cstheme="minorHAnsi"/>
        </w:rPr>
        <w:t xml:space="preserve">Icon 3:  </w:t>
      </w:r>
      <w:r w:rsidR="00F77085">
        <w:rPr>
          <w:rFonts w:cstheme="minorHAnsi"/>
        </w:rPr>
        <w:t xml:space="preserve">Right click on </w:t>
      </w:r>
      <w:r w:rsidR="00C37361">
        <w:rPr>
          <w:rFonts w:cstheme="minorHAnsi"/>
        </w:rPr>
        <w:t>‘</w:t>
      </w:r>
      <w:r w:rsidR="00F77085">
        <w:rPr>
          <w:rFonts w:cstheme="minorHAnsi"/>
        </w:rPr>
        <w:t>User Defined (usr3)</w:t>
      </w:r>
      <w:r w:rsidR="00C37361">
        <w:rPr>
          <w:rFonts w:cstheme="minorHAnsi"/>
        </w:rPr>
        <w:t>’</w:t>
      </w:r>
      <w:r w:rsidR="00F77085">
        <w:rPr>
          <w:rFonts w:cstheme="minorHAnsi"/>
        </w:rPr>
        <w:t xml:space="preserve"> and the following window opens.  Select </w:t>
      </w:r>
      <w:r w:rsidR="00C37361">
        <w:rPr>
          <w:rFonts w:cstheme="minorHAnsi"/>
        </w:rPr>
        <w:t>‘</w:t>
      </w:r>
      <w:r w:rsidR="00F77085">
        <w:rPr>
          <w:rFonts w:cstheme="minorHAnsi"/>
        </w:rPr>
        <w:t>General Info</w:t>
      </w:r>
      <w:r w:rsidR="00C37361">
        <w:rPr>
          <w:rFonts w:cstheme="minorHAnsi"/>
        </w:rPr>
        <w:t>’</w:t>
      </w:r>
      <w:r w:rsidR="00F77085">
        <w:rPr>
          <w:rFonts w:cstheme="minorHAnsi"/>
        </w:rPr>
        <w:t>.</w:t>
      </w:r>
    </w:p>
    <w:p w14:paraId="6BB8F98C" w14:textId="5E1D734D" w:rsidR="00F77085" w:rsidRDefault="00F77085" w:rsidP="003254DE">
      <w:pPr>
        <w:tabs>
          <w:tab w:val="clear" w:pos="360"/>
          <w:tab w:val="clear" w:pos="720"/>
          <w:tab w:val="clear" w:pos="1080"/>
        </w:tabs>
        <w:autoSpaceDE w:val="0"/>
        <w:autoSpaceDN w:val="0"/>
        <w:adjustRightInd w:val="0"/>
        <w:jc w:val="center"/>
        <w:rPr>
          <w:rFonts w:cstheme="minorHAnsi"/>
        </w:rPr>
      </w:pPr>
      <w:r>
        <w:rPr>
          <w:noProof/>
        </w:rPr>
        <w:drawing>
          <wp:inline distT="0" distB="0" distL="0" distR="0" wp14:anchorId="1657A49A" wp14:editId="3B526CCE">
            <wp:extent cx="1774452" cy="173366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812983" cy="1771305"/>
                    </a:xfrm>
                    <a:prstGeom prst="rect">
                      <a:avLst/>
                    </a:prstGeom>
                  </pic:spPr>
                </pic:pic>
              </a:graphicData>
            </a:graphic>
          </wp:inline>
        </w:drawing>
      </w:r>
    </w:p>
    <w:p w14:paraId="324A70AA" w14:textId="07AE73E1" w:rsidR="00F77085" w:rsidRDefault="00F77085" w:rsidP="00CF186A">
      <w:pPr>
        <w:pStyle w:val="BodyText"/>
      </w:pPr>
      <w:r>
        <w:t xml:space="preserve">The following window </w:t>
      </w:r>
      <w:r w:rsidR="00C37361">
        <w:t>‘</w:t>
      </w:r>
      <w:r>
        <w:t>Object General Information</w:t>
      </w:r>
      <w:r w:rsidR="00C37361">
        <w:t>’</w:t>
      </w:r>
      <w:r>
        <w:t xml:space="preserve"> </w:t>
      </w:r>
      <w:r w:rsidR="00B71FF7">
        <w:t>o</w:t>
      </w:r>
      <w:r>
        <w:t xml:space="preserve">pens.  A list of models is provided in the </w:t>
      </w:r>
      <w:r w:rsidR="00C37361">
        <w:t>‘</w:t>
      </w:r>
      <w:r>
        <w:t>Select from Applicable Models</w:t>
      </w:r>
      <w:r w:rsidR="00C37361">
        <w:t>’</w:t>
      </w:r>
      <w:r>
        <w:t xml:space="preserve"> window.  Scroll down the list to see additional models.</w:t>
      </w:r>
    </w:p>
    <w:p w14:paraId="6CD0E686" w14:textId="55BC55F1" w:rsidR="00CF186A" w:rsidRDefault="00CF186A" w:rsidP="003254DE">
      <w:pPr>
        <w:pStyle w:val="BodyText"/>
        <w:jc w:val="center"/>
      </w:pPr>
      <w:r>
        <w:rPr>
          <w:noProof/>
        </w:rPr>
        <w:lastRenderedPageBreak/>
        <w:drawing>
          <wp:inline distT="0" distB="0" distL="0" distR="0" wp14:anchorId="6424FD67" wp14:editId="7A1A436A">
            <wp:extent cx="4222832" cy="3367889"/>
            <wp:effectExtent l="0" t="0" r="635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30819" cy="3374259"/>
                    </a:xfrm>
                    <a:prstGeom prst="rect">
                      <a:avLst/>
                    </a:prstGeom>
                  </pic:spPr>
                </pic:pic>
              </a:graphicData>
            </a:graphic>
          </wp:inline>
        </w:drawing>
      </w:r>
    </w:p>
    <w:p w14:paraId="2528886F" w14:textId="17574B18" w:rsidR="00F77085" w:rsidRDefault="00F77085" w:rsidP="00CF186A">
      <w:pPr>
        <w:pStyle w:val="BodyText"/>
      </w:pPr>
      <w:r>
        <w:t xml:space="preserve">For this </w:t>
      </w:r>
      <w:r w:rsidR="00FB28AD">
        <w:t>example,</w:t>
      </w:r>
      <w:r>
        <w:t xml:space="preserve"> select the </w:t>
      </w:r>
      <w:r w:rsidR="00943C53">
        <w:t>s</w:t>
      </w:r>
      <w:r>
        <w:t>ixth model from the bottom</w:t>
      </w:r>
      <w:r w:rsidR="008F1281">
        <w:t>,</w:t>
      </w:r>
      <w:r w:rsidR="00B71FF7">
        <w:t xml:space="preserve"> </w:t>
      </w:r>
      <w:r w:rsidR="008F1281">
        <w:t>‘</w:t>
      </w:r>
      <w:r>
        <w:t>WCF Surface Water-Dissolved Module</w:t>
      </w:r>
      <w:r w:rsidR="008F1281">
        <w:t>’</w:t>
      </w:r>
      <w:r>
        <w:t>.  Upon selection</w:t>
      </w:r>
      <w:r w:rsidR="008F1281">
        <w:t>,</w:t>
      </w:r>
      <w:r>
        <w:t xml:space="preserve"> the Model Description populates the window to the right.  Select </w:t>
      </w:r>
      <w:r w:rsidR="008F1281">
        <w:t>‘</w:t>
      </w:r>
      <w:r>
        <w:t>O</w:t>
      </w:r>
      <w:r w:rsidR="00B71FF7">
        <w:t>k</w:t>
      </w:r>
      <w:r w:rsidR="008F1281">
        <w:t>’</w:t>
      </w:r>
      <w:r>
        <w:t xml:space="preserve"> to use this model.</w:t>
      </w:r>
    </w:p>
    <w:p w14:paraId="1F06D794" w14:textId="5D586A4F" w:rsidR="00F77085" w:rsidRDefault="00F77085" w:rsidP="003254DE">
      <w:pPr>
        <w:pStyle w:val="BodyText"/>
        <w:jc w:val="center"/>
      </w:pPr>
      <w:r>
        <w:rPr>
          <w:noProof/>
        </w:rPr>
        <w:drawing>
          <wp:inline distT="0" distB="0" distL="0" distR="0" wp14:anchorId="5C992208" wp14:editId="79BB75BA">
            <wp:extent cx="4503288" cy="3572801"/>
            <wp:effectExtent l="0" t="0" r="0" b="889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37991" cy="3600333"/>
                    </a:xfrm>
                    <a:prstGeom prst="rect">
                      <a:avLst/>
                    </a:prstGeom>
                  </pic:spPr>
                </pic:pic>
              </a:graphicData>
            </a:graphic>
          </wp:inline>
        </w:drawing>
      </w:r>
    </w:p>
    <w:p w14:paraId="648906A8" w14:textId="004ADB96" w:rsidR="00F77085" w:rsidRPr="00225CDE" w:rsidRDefault="00F77085" w:rsidP="00CF186A">
      <w:pPr>
        <w:pStyle w:val="BodyText"/>
      </w:pPr>
      <w:r w:rsidRPr="00225CDE">
        <w:t xml:space="preserve">After selecting </w:t>
      </w:r>
      <w:r w:rsidR="008F1281">
        <w:t>‘</w:t>
      </w:r>
      <w:r w:rsidRPr="00225CDE">
        <w:t>Ok</w:t>
      </w:r>
      <w:r w:rsidR="008F1281">
        <w:t>’</w:t>
      </w:r>
      <w:r w:rsidRPr="00225CDE">
        <w:t xml:space="preserve">, the </w:t>
      </w:r>
      <w:r w:rsidR="008F1281">
        <w:t>‘</w:t>
      </w:r>
      <w:r>
        <w:t>Object General Information</w:t>
      </w:r>
      <w:r w:rsidR="008F1281">
        <w:t>’</w:t>
      </w:r>
      <w:r>
        <w:t xml:space="preserve"> </w:t>
      </w:r>
      <w:r w:rsidRPr="00225CDE">
        <w:t xml:space="preserve">window </w:t>
      </w:r>
      <w:r w:rsidR="00FB28AD" w:rsidRPr="00225CDE">
        <w:t>closes,</w:t>
      </w:r>
      <w:r w:rsidRPr="00225CDE">
        <w:t xml:space="preserve"> and the icon </w:t>
      </w:r>
      <w:r w:rsidR="008F1281">
        <w:t>‘</w:t>
      </w:r>
      <w:r>
        <w:t>User Defined (usr</w:t>
      </w:r>
      <w:r w:rsidR="005C5EBD">
        <w:t>3</w:t>
      </w:r>
      <w:r>
        <w:t>)</w:t>
      </w:r>
      <w:r w:rsidR="008F1281">
        <w:t>’</w:t>
      </w:r>
      <w:r w:rsidRPr="00225CDE">
        <w:t xml:space="preserve"> now shows a red light in the “traffic signal”.  </w:t>
      </w:r>
    </w:p>
    <w:p w14:paraId="77D13637" w14:textId="34E81B74" w:rsidR="00F77085" w:rsidRDefault="005C5EBD" w:rsidP="003254DE">
      <w:pPr>
        <w:pStyle w:val="BodyText"/>
        <w:jc w:val="center"/>
      </w:pPr>
      <w:r>
        <w:rPr>
          <w:noProof/>
        </w:rPr>
        <w:lastRenderedPageBreak/>
        <w:drawing>
          <wp:inline distT="0" distB="0" distL="0" distR="0" wp14:anchorId="27A06532" wp14:editId="4F56F61F">
            <wp:extent cx="1455088" cy="597713"/>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474881" cy="605843"/>
                    </a:xfrm>
                    <a:prstGeom prst="rect">
                      <a:avLst/>
                    </a:prstGeom>
                  </pic:spPr>
                </pic:pic>
              </a:graphicData>
            </a:graphic>
          </wp:inline>
        </w:drawing>
      </w:r>
    </w:p>
    <w:p w14:paraId="3019DE5B" w14:textId="77777777" w:rsidR="009C7F05" w:rsidRDefault="009C7F05" w:rsidP="006261C7">
      <w:pPr>
        <w:pStyle w:val="Heading3"/>
      </w:pPr>
      <w:r>
        <w:t>General Information for Icon 4 User Defined (usr4)</w:t>
      </w:r>
      <w:r w:rsidR="0065535B">
        <w:t xml:space="preserve"> – Boundary Conditions</w:t>
      </w:r>
    </w:p>
    <w:p w14:paraId="6B7424FE" w14:textId="0646CD98" w:rsidR="00CE6E4E" w:rsidRDefault="00BC3184" w:rsidP="00CE6E4E">
      <w:pPr>
        <w:pStyle w:val="BodyText"/>
      </w:pPr>
      <w:r>
        <w:t xml:space="preserve">Icon 4:  </w:t>
      </w:r>
      <w:r w:rsidR="00CE6E4E">
        <w:t xml:space="preserve">Right click on </w:t>
      </w:r>
      <w:r w:rsidR="008F1281">
        <w:t>‘</w:t>
      </w:r>
      <w:r w:rsidR="00CE6E4E">
        <w:t>User Defined (usr4)</w:t>
      </w:r>
      <w:r w:rsidR="008F1281">
        <w:t>’</w:t>
      </w:r>
      <w:r w:rsidR="00CE6E4E">
        <w:t xml:space="preserve"> </w:t>
      </w:r>
      <w:r w:rsidR="00CE6E4E" w:rsidRPr="00CE6E4E">
        <w:t xml:space="preserve">and the following window opens.  Select </w:t>
      </w:r>
      <w:r w:rsidR="008F1281">
        <w:t>‘</w:t>
      </w:r>
      <w:r w:rsidR="00CE6E4E" w:rsidRPr="00CE6E4E">
        <w:t>General Info</w:t>
      </w:r>
      <w:r w:rsidR="008F1281">
        <w:t>’</w:t>
      </w:r>
      <w:r w:rsidR="00CE6E4E" w:rsidRPr="00CE6E4E">
        <w:t>.</w:t>
      </w:r>
    </w:p>
    <w:p w14:paraId="61BC1F9B" w14:textId="69F43ABE" w:rsidR="00CE6E4E" w:rsidRDefault="00CE6E4E" w:rsidP="003254DE">
      <w:pPr>
        <w:pStyle w:val="BodyText"/>
        <w:jc w:val="center"/>
      </w:pPr>
      <w:r>
        <w:rPr>
          <w:noProof/>
        </w:rPr>
        <w:drawing>
          <wp:inline distT="0" distB="0" distL="0" distR="0" wp14:anchorId="562CDDA0" wp14:editId="123F1F37">
            <wp:extent cx="1979475" cy="1892226"/>
            <wp:effectExtent l="0" t="0" r="190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91543" cy="1903762"/>
                    </a:xfrm>
                    <a:prstGeom prst="rect">
                      <a:avLst/>
                    </a:prstGeom>
                  </pic:spPr>
                </pic:pic>
              </a:graphicData>
            </a:graphic>
          </wp:inline>
        </w:drawing>
      </w:r>
    </w:p>
    <w:p w14:paraId="0915568D" w14:textId="2DFF129F" w:rsidR="00CE6E4E" w:rsidRDefault="00CE6E4E" w:rsidP="00CE6E4E">
      <w:pPr>
        <w:pStyle w:val="BodyText"/>
        <w:rPr>
          <w:rFonts w:cstheme="minorHAnsi"/>
        </w:rPr>
      </w:pPr>
      <w:r>
        <w:rPr>
          <w:rFonts w:cstheme="minorHAnsi"/>
        </w:rPr>
        <w:t xml:space="preserve">The following window </w:t>
      </w:r>
      <w:r w:rsidR="008F1281">
        <w:rPr>
          <w:rFonts w:cstheme="minorHAnsi"/>
        </w:rPr>
        <w:t>‘</w:t>
      </w:r>
      <w:r>
        <w:rPr>
          <w:rFonts w:cstheme="minorHAnsi"/>
        </w:rPr>
        <w:t>Object General Information</w:t>
      </w:r>
      <w:r w:rsidR="008F1281">
        <w:rPr>
          <w:rFonts w:cstheme="minorHAnsi"/>
        </w:rPr>
        <w:t>’</w:t>
      </w:r>
      <w:r>
        <w:rPr>
          <w:rFonts w:cstheme="minorHAnsi"/>
        </w:rPr>
        <w:t xml:space="preserve"> </w:t>
      </w:r>
      <w:r w:rsidR="00B71FF7">
        <w:rPr>
          <w:rFonts w:cstheme="minorHAnsi"/>
        </w:rPr>
        <w:t>o</w:t>
      </w:r>
      <w:r>
        <w:rPr>
          <w:rFonts w:cstheme="minorHAnsi"/>
        </w:rPr>
        <w:t xml:space="preserve">pens.  A list of models is provided in the </w:t>
      </w:r>
      <w:r w:rsidR="00012644">
        <w:rPr>
          <w:rFonts w:cstheme="minorHAnsi"/>
        </w:rPr>
        <w:t>‘</w:t>
      </w:r>
      <w:r>
        <w:rPr>
          <w:rFonts w:cstheme="minorHAnsi"/>
        </w:rPr>
        <w:t>Select from Applicable Models</w:t>
      </w:r>
      <w:r w:rsidR="00012644">
        <w:rPr>
          <w:rFonts w:cstheme="minorHAnsi"/>
        </w:rPr>
        <w:t>’</w:t>
      </w:r>
      <w:r>
        <w:rPr>
          <w:rFonts w:cstheme="minorHAnsi"/>
        </w:rPr>
        <w:t xml:space="preserve"> window.  Scroll down the list to see additional models.</w:t>
      </w:r>
    </w:p>
    <w:p w14:paraId="12A61F84" w14:textId="58851417" w:rsidR="00CE6E4E" w:rsidRDefault="00CE6E4E" w:rsidP="003254DE">
      <w:pPr>
        <w:pStyle w:val="BodyText"/>
        <w:jc w:val="center"/>
        <w:rPr>
          <w:rFonts w:cstheme="minorHAnsi"/>
        </w:rPr>
      </w:pPr>
      <w:r>
        <w:rPr>
          <w:noProof/>
        </w:rPr>
        <w:drawing>
          <wp:inline distT="0" distB="0" distL="0" distR="0" wp14:anchorId="1A9D3D86" wp14:editId="1D4E0E88">
            <wp:extent cx="4792421" cy="3795024"/>
            <wp:effectExtent l="0" t="0" r="825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800799" cy="3801658"/>
                    </a:xfrm>
                    <a:prstGeom prst="rect">
                      <a:avLst/>
                    </a:prstGeom>
                  </pic:spPr>
                </pic:pic>
              </a:graphicData>
            </a:graphic>
          </wp:inline>
        </w:drawing>
      </w:r>
    </w:p>
    <w:p w14:paraId="0A13B897" w14:textId="37A92762" w:rsidR="00CE6E4E" w:rsidRDefault="00CE6E4E" w:rsidP="00CE6E4E">
      <w:pPr>
        <w:tabs>
          <w:tab w:val="clear" w:pos="360"/>
          <w:tab w:val="clear" w:pos="720"/>
          <w:tab w:val="clear" w:pos="1080"/>
        </w:tabs>
        <w:autoSpaceDE w:val="0"/>
        <w:autoSpaceDN w:val="0"/>
        <w:adjustRightInd w:val="0"/>
        <w:rPr>
          <w:rFonts w:cstheme="minorHAnsi"/>
        </w:rPr>
      </w:pPr>
      <w:r>
        <w:rPr>
          <w:rFonts w:cstheme="minorHAnsi"/>
        </w:rPr>
        <w:lastRenderedPageBreak/>
        <w:t xml:space="preserve">For this </w:t>
      </w:r>
      <w:r w:rsidR="00FB28AD">
        <w:rPr>
          <w:rFonts w:cstheme="minorHAnsi"/>
        </w:rPr>
        <w:t>example,</w:t>
      </w:r>
      <w:r>
        <w:rPr>
          <w:rFonts w:cstheme="minorHAnsi"/>
        </w:rPr>
        <w:t xml:space="preserve"> select the eighth model from the bottom</w:t>
      </w:r>
      <w:r w:rsidR="000C20F8">
        <w:rPr>
          <w:rFonts w:cstheme="minorHAnsi"/>
        </w:rPr>
        <w:t>,</w:t>
      </w:r>
      <w:r>
        <w:rPr>
          <w:rFonts w:cstheme="minorHAnsi"/>
        </w:rPr>
        <w:t xml:space="preserve"> </w:t>
      </w:r>
      <w:r w:rsidR="000C20F8">
        <w:rPr>
          <w:rFonts w:cstheme="minorHAnsi"/>
        </w:rPr>
        <w:t>‘</w:t>
      </w:r>
      <w:r>
        <w:rPr>
          <w:rFonts w:cstheme="minorHAnsi"/>
        </w:rPr>
        <w:t>WCF Aquifer-Dissolved Module</w:t>
      </w:r>
      <w:r w:rsidR="000C20F8">
        <w:rPr>
          <w:rFonts w:cstheme="minorHAnsi"/>
        </w:rPr>
        <w:t>’</w:t>
      </w:r>
      <w:r>
        <w:rPr>
          <w:rFonts w:cstheme="minorHAnsi"/>
        </w:rPr>
        <w:t xml:space="preserve">.  Upon selection the </w:t>
      </w:r>
      <w:r w:rsidR="00AA6DDF">
        <w:rPr>
          <w:rFonts w:cstheme="minorHAnsi"/>
        </w:rPr>
        <w:t>‘</w:t>
      </w:r>
      <w:r>
        <w:rPr>
          <w:rFonts w:cstheme="minorHAnsi"/>
        </w:rPr>
        <w:t>Model Description</w:t>
      </w:r>
      <w:r w:rsidR="00E033FB">
        <w:rPr>
          <w:rFonts w:cstheme="minorHAnsi"/>
        </w:rPr>
        <w:t>’</w:t>
      </w:r>
      <w:r>
        <w:rPr>
          <w:rFonts w:cstheme="minorHAnsi"/>
        </w:rPr>
        <w:t xml:space="preserve"> populates </w:t>
      </w:r>
      <w:r w:rsidR="00D96A6E">
        <w:rPr>
          <w:rFonts w:cstheme="minorHAnsi"/>
        </w:rPr>
        <w:t xml:space="preserve">in </w:t>
      </w:r>
      <w:r>
        <w:rPr>
          <w:rFonts w:cstheme="minorHAnsi"/>
        </w:rPr>
        <w:t xml:space="preserve">the window to the right.  Select </w:t>
      </w:r>
      <w:r w:rsidR="00E033FB">
        <w:rPr>
          <w:rFonts w:cstheme="minorHAnsi"/>
        </w:rPr>
        <w:t>‘</w:t>
      </w:r>
      <w:r>
        <w:rPr>
          <w:rFonts w:cstheme="minorHAnsi"/>
        </w:rPr>
        <w:t>O</w:t>
      </w:r>
      <w:r w:rsidR="00B71FF7">
        <w:rPr>
          <w:rFonts w:cstheme="minorHAnsi"/>
        </w:rPr>
        <w:t>k</w:t>
      </w:r>
      <w:r w:rsidR="00E033FB">
        <w:rPr>
          <w:rFonts w:cstheme="minorHAnsi"/>
        </w:rPr>
        <w:t>’</w:t>
      </w:r>
      <w:r>
        <w:rPr>
          <w:rFonts w:cstheme="minorHAnsi"/>
        </w:rPr>
        <w:t xml:space="preserve"> to use this model.</w:t>
      </w:r>
    </w:p>
    <w:p w14:paraId="319D1DB9" w14:textId="63DF6286" w:rsidR="00CE6E4E" w:rsidRPr="00CE6E4E" w:rsidRDefault="00CE6E4E" w:rsidP="003254DE">
      <w:pPr>
        <w:pStyle w:val="BodyText"/>
        <w:jc w:val="center"/>
      </w:pPr>
      <w:r>
        <w:rPr>
          <w:noProof/>
        </w:rPr>
        <w:drawing>
          <wp:inline distT="0" distB="0" distL="0" distR="0" wp14:anchorId="56902A82" wp14:editId="73BB926B">
            <wp:extent cx="4869815" cy="3821452"/>
            <wp:effectExtent l="0" t="0" r="6985"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77238" cy="3827277"/>
                    </a:xfrm>
                    <a:prstGeom prst="rect">
                      <a:avLst/>
                    </a:prstGeom>
                  </pic:spPr>
                </pic:pic>
              </a:graphicData>
            </a:graphic>
          </wp:inline>
        </w:drawing>
      </w:r>
    </w:p>
    <w:p w14:paraId="738A03C4" w14:textId="5C437BFB" w:rsidR="00CE6E4E" w:rsidRPr="00225CDE" w:rsidRDefault="00CE6E4E" w:rsidP="00CE6E4E">
      <w:pPr>
        <w:pStyle w:val="BodyText"/>
      </w:pPr>
      <w:r w:rsidRPr="00225CDE">
        <w:t xml:space="preserve">After selecting </w:t>
      </w:r>
      <w:r w:rsidR="00E033FB">
        <w:t>‘</w:t>
      </w:r>
      <w:r w:rsidRPr="00225CDE">
        <w:t>Ok</w:t>
      </w:r>
      <w:r w:rsidR="00E033FB">
        <w:t>’</w:t>
      </w:r>
      <w:r w:rsidRPr="00225CDE">
        <w:t xml:space="preserve">, the </w:t>
      </w:r>
      <w:r w:rsidR="00E033FB">
        <w:t>‘</w:t>
      </w:r>
      <w:r>
        <w:t>Object General Information</w:t>
      </w:r>
      <w:r w:rsidR="00E033FB">
        <w:t>’</w:t>
      </w:r>
      <w:r>
        <w:t xml:space="preserve"> </w:t>
      </w:r>
      <w:r w:rsidRPr="00225CDE">
        <w:t xml:space="preserve">window </w:t>
      </w:r>
      <w:r w:rsidR="00FB28AD" w:rsidRPr="00225CDE">
        <w:t>closes,</w:t>
      </w:r>
      <w:r w:rsidRPr="00225CDE">
        <w:t xml:space="preserve"> and the icon </w:t>
      </w:r>
      <w:r w:rsidR="00E033FB">
        <w:t>‘</w:t>
      </w:r>
      <w:r>
        <w:t>User Defined (us4)</w:t>
      </w:r>
      <w:r w:rsidR="00E033FB">
        <w:t>’</w:t>
      </w:r>
      <w:r w:rsidRPr="00225CDE">
        <w:t xml:space="preserve"> now shows a red light in the “traffic signal”.  </w:t>
      </w:r>
    </w:p>
    <w:p w14:paraId="10BF73F0" w14:textId="09E4BD77" w:rsidR="009D46A3" w:rsidRDefault="00CE6E4E" w:rsidP="003254DE">
      <w:pPr>
        <w:pStyle w:val="BodyText"/>
        <w:jc w:val="center"/>
      </w:pPr>
      <w:r>
        <w:rPr>
          <w:noProof/>
        </w:rPr>
        <w:drawing>
          <wp:inline distT="0" distB="0" distL="0" distR="0" wp14:anchorId="7DED00DD" wp14:editId="08471101">
            <wp:extent cx="1675519" cy="743404"/>
            <wp:effectExtent l="0" t="0" r="127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89941" cy="749803"/>
                    </a:xfrm>
                    <a:prstGeom prst="rect">
                      <a:avLst/>
                    </a:prstGeom>
                  </pic:spPr>
                </pic:pic>
              </a:graphicData>
            </a:graphic>
          </wp:inline>
        </w:drawing>
      </w:r>
    </w:p>
    <w:p w14:paraId="1BCF69E0" w14:textId="77777777" w:rsidR="00CE6E4E" w:rsidRDefault="00CE6E4E" w:rsidP="006261C7">
      <w:pPr>
        <w:pStyle w:val="Heading3"/>
      </w:pPr>
      <w:r>
        <w:t>General Information for Icon 5 Exposure Pathways (exp5)</w:t>
      </w:r>
      <w:r w:rsidR="0065535B">
        <w:t xml:space="preserve"> – Human Exposure &amp; Risk</w:t>
      </w:r>
    </w:p>
    <w:p w14:paraId="7F1D65E0" w14:textId="59B270CE" w:rsidR="00CE6E4E" w:rsidRDefault="00BC3184" w:rsidP="00CE6E4E">
      <w:pPr>
        <w:pStyle w:val="BodyText"/>
      </w:pPr>
      <w:r>
        <w:t xml:space="preserve">Icon 5:  </w:t>
      </w:r>
      <w:r w:rsidR="00CE6E4E">
        <w:t xml:space="preserve">Right click on </w:t>
      </w:r>
      <w:r w:rsidR="00E033FB">
        <w:t>‘</w:t>
      </w:r>
      <w:r w:rsidR="00CE6E4E">
        <w:t>Expos</w:t>
      </w:r>
      <w:r w:rsidR="00B053AE">
        <w:t>ure</w:t>
      </w:r>
      <w:r w:rsidR="00CE6E4E">
        <w:t xml:space="preserve"> Pathways (exp5)</w:t>
      </w:r>
      <w:r w:rsidR="00E033FB">
        <w:t>’</w:t>
      </w:r>
      <w:r w:rsidR="00CE6E4E">
        <w:t xml:space="preserve"> </w:t>
      </w:r>
      <w:r w:rsidR="00CE6E4E" w:rsidRPr="00CE6E4E">
        <w:t xml:space="preserve">and the following window opens.  Select </w:t>
      </w:r>
      <w:r w:rsidR="00E033FB">
        <w:t>‘</w:t>
      </w:r>
      <w:r w:rsidR="00CE6E4E" w:rsidRPr="00CE6E4E">
        <w:t>General Info</w:t>
      </w:r>
      <w:r w:rsidR="00E033FB">
        <w:t>’</w:t>
      </w:r>
      <w:r w:rsidR="00CE6E4E" w:rsidRPr="00CE6E4E">
        <w:t>.</w:t>
      </w:r>
    </w:p>
    <w:p w14:paraId="25DA48B9" w14:textId="5CAB7AEF" w:rsidR="00CE6E4E" w:rsidRDefault="00CE6E4E" w:rsidP="003254DE">
      <w:pPr>
        <w:pStyle w:val="BodyText"/>
        <w:jc w:val="center"/>
      </w:pPr>
      <w:r>
        <w:rPr>
          <w:noProof/>
        </w:rPr>
        <w:lastRenderedPageBreak/>
        <w:drawing>
          <wp:inline distT="0" distB="0" distL="0" distR="0" wp14:anchorId="29640A70" wp14:editId="7DF13191">
            <wp:extent cx="2013794" cy="2013794"/>
            <wp:effectExtent l="0" t="0" r="5715" b="571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27625" cy="2027625"/>
                    </a:xfrm>
                    <a:prstGeom prst="rect">
                      <a:avLst/>
                    </a:prstGeom>
                  </pic:spPr>
                </pic:pic>
              </a:graphicData>
            </a:graphic>
          </wp:inline>
        </w:drawing>
      </w:r>
    </w:p>
    <w:p w14:paraId="4224AEE8" w14:textId="06AC8296" w:rsidR="002F358A" w:rsidRDefault="002F358A" w:rsidP="002F358A">
      <w:pPr>
        <w:pStyle w:val="BodyText"/>
        <w:rPr>
          <w:rFonts w:cstheme="minorHAnsi"/>
        </w:rPr>
      </w:pPr>
      <w:r>
        <w:rPr>
          <w:rFonts w:cstheme="minorHAnsi"/>
        </w:rPr>
        <w:t xml:space="preserve">The following window </w:t>
      </w:r>
      <w:r w:rsidR="00E033FB">
        <w:rPr>
          <w:rFonts w:cstheme="minorHAnsi"/>
        </w:rPr>
        <w:t>‘</w:t>
      </w:r>
      <w:r>
        <w:rPr>
          <w:rFonts w:cstheme="minorHAnsi"/>
        </w:rPr>
        <w:t>Object General Information</w:t>
      </w:r>
      <w:r w:rsidR="00E033FB">
        <w:rPr>
          <w:rFonts w:cstheme="minorHAnsi"/>
        </w:rPr>
        <w:t>’</w:t>
      </w:r>
      <w:r>
        <w:rPr>
          <w:rFonts w:cstheme="minorHAnsi"/>
        </w:rPr>
        <w:t xml:space="preserve"> </w:t>
      </w:r>
      <w:r w:rsidR="00B71FF7">
        <w:rPr>
          <w:rFonts w:cstheme="minorHAnsi"/>
        </w:rPr>
        <w:t>o</w:t>
      </w:r>
      <w:r>
        <w:rPr>
          <w:rFonts w:cstheme="minorHAnsi"/>
        </w:rPr>
        <w:t xml:space="preserve">pens.  A list of models is provided in the </w:t>
      </w:r>
      <w:r w:rsidR="00E033FB">
        <w:rPr>
          <w:rFonts w:cstheme="minorHAnsi"/>
        </w:rPr>
        <w:t>‘</w:t>
      </w:r>
      <w:r>
        <w:rPr>
          <w:rFonts w:cstheme="minorHAnsi"/>
        </w:rPr>
        <w:t>Select from Applicable Models</w:t>
      </w:r>
      <w:r w:rsidR="00E033FB">
        <w:rPr>
          <w:rFonts w:cstheme="minorHAnsi"/>
        </w:rPr>
        <w:t>’</w:t>
      </w:r>
      <w:r>
        <w:rPr>
          <w:rFonts w:cstheme="minorHAnsi"/>
        </w:rPr>
        <w:t xml:space="preserve"> window.  </w:t>
      </w:r>
    </w:p>
    <w:p w14:paraId="1456E1FC" w14:textId="6B6EFF3B" w:rsidR="002F358A" w:rsidRDefault="002F358A" w:rsidP="003254DE">
      <w:pPr>
        <w:pStyle w:val="BodyText"/>
        <w:jc w:val="center"/>
        <w:rPr>
          <w:rFonts w:cstheme="minorHAnsi"/>
        </w:rPr>
      </w:pPr>
      <w:r>
        <w:rPr>
          <w:noProof/>
        </w:rPr>
        <w:drawing>
          <wp:inline distT="0" distB="0" distL="0" distR="0" wp14:anchorId="29078170" wp14:editId="1FFD5F9C">
            <wp:extent cx="4503288" cy="3592046"/>
            <wp:effectExtent l="0" t="0" r="0" b="889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510198" cy="3597558"/>
                    </a:xfrm>
                    <a:prstGeom prst="rect">
                      <a:avLst/>
                    </a:prstGeom>
                  </pic:spPr>
                </pic:pic>
              </a:graphicData>
            </a:graphic>
          </wp:inline>
        </w:drawing>
      </w:r>
    </w:p>
    <w:p w14:paraId="64284302" w14:textId="5D6D37D6" w:rsidR="002F358A" w:rsidRDefault="002F358A" w:rsidP="00B71FF7">
      <w:pPr>
        <w:pStyle w:val="BodyText"/>
      </w:pPr>
      <w:r>
        <w:t xml:space="preserve">For this </w:t>
      </w:r>
      <w:r w:rsidR="00FB28AD">
        <w:t>example,</w:t>
      </w:r>
      <w:r>
        <w:t xml:space="preserve"> select the first model</w:t>
      </w:r>
      <w:r w:rsidR="00E033FB">
        <w:t>, ‘</w:t>
      </w:r>
      <w:r>
        <w:t>GENII V.2 Chronic Exposure Module</w:t>
      </w:r>
      <w:r w:rsidR="00E033FB">
        <w:t>’</w:t>
      </w:r>
      <w:r>
        <w:t xml:space="preserve">.  Upon selection the </w:t>
      </w:r>
      <w:r w:rsidR="00E033FB">
        <w:t>‘</w:t>
      </w:r>
      <w:r>
        <w:t>Model Description</w:t>
      </w:r>
      <w:r w:rsidR="00E033FB">
        <w:t>’</w:t>
      </w:r>
      <w:r>
        <w:t xml:space="preserve"> populates the window to the right.  Select </w:t>
      </w:r>
      <w:r w:rsidR="00E033FB">
        <w:t>‘</w:t>
      </w:r>
      <w:r>
        <w:t>O</w:t>
      </w:r>
      <w:r w:rsidR="00B71FF7">
        <w:t>k</w:t>
      </w:r>
      <w:r w:rsidR="00E033FB">
        <w:t>’</w:t>
      </w:r>
      <w:r>
        <w:t xml:space="preserve"> to use this model.</w:t>
      </w:r>
    </w:p>
    <w:p w14:paraId="779F81FC" w14:textId="0740F06E" w:rsidR="002F358A" w:rsidRDefault="002F358A" w:rsidP="003254DE">
      <w:pPr>
        <w:tabs>
          <w:tab w:val="clear" w:pos="360"/>
          <w:tab w:val="clear" w:pos="720"/>
          <w:tab w:val="clear" w:pos="1080"/>
        </w:tabs>
        <w:autoSpaceDE w:val="0"/>
        <w:autoSpaceDN w:val="0"/>
        <w:adjustRightInd w:val="0"/>
        <w:jc w:val="center"/>
        <w:rPr>
          <w:rFonts w:cstheme="minorHAnsi"/>
        </w:rPr>
      </w:pPr>
      <w:r>
        <w:rPr>
          <w:noProof/>
        </w:rPr>
        <w:lastRenderedPageBreak/>
        <w:drawing>
          <wp:inline distT="0" distB="0" distL="0" distR="0" wp14:anchorId="5649A6CE" wp14:editId="62912372">
            <wp:extent cx="4444897" cy="352742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458495" cy="3538216"/>
                    </a:xfrm>
                    <a:prstGeom prst="rect">
                      <a:avLst/>
                    </a:prstGeom>
                  </pic:spPr>
                </pic:pic>
              </a:graphicData>
            </a:graphic>
          </wp:inline>
        </w:drawing>
      </w:r>
    </w:p>
    <w:p w14:paraId="3D4A8DB8" w14:textId="3D24C1B6" w:rsidR="002F358A" w:rsidRPr="00225CDE" w:rsidRDefault="002F358A" w:rsidP="002F358A">
      <w:pPr>
        <w:pStyle w:val="BodyText"/>
      </w:pPr>
      <w:r w:rsidRPr="00225CDE">
        <w:t xml:space="preserve">After selecting </w:t>
      </w:r>
      <w:r w:rsidR="00154E4B">
        <w:t>‘</w:t>
      </w:r>
      <w:r w:rsidRPr="00225CDE">
        <w:t>Ok</w:t>
      </w:r>
      <w:r w:rsidR="00154E4B">
        <w:t>’</w:t>
      </w:r>
      <w:r w:rsidRPr="00225CDE">
        <w:t xml:space="preserve">, the </w:t>
      </w:r>
      <w:r w:rsidR="00154E4B">
        <w:t>‘</w:t>
      </w:r>
      <w:r>
        <w:t>Object General Information</w:t>
      </w:r>
      <w:r w:rsidR="00154E4B">
        <w:t>’</w:t>
      </w:r>
      <w:r>
        <w:t xml:space="preserve"> </w:t>
      </w:r>
      <w:r w:rsidRPr="00225CDE">
        <w:t xml:space="preserve">window closes and the icon </w:t>
      </w:r>
      <w:r w:rsidR="00154E4B">
        <w:t>‘</w:t>
      </w:r>
      <w:r>
        <w:t>Exposure Pathways (exp5)</w:t>
      </w:r>
      <w:r w:rsidR="00154E4B">
        <w:t>’</w:t>
      </w:r>
      <w:r w:rsidRPr="00225CDE">
        <w:t xml:space="preserve"> now shows a red light in the “traffic signal”.  </w:t>
      </w:r>
    </w:p>
    <w:p w14:paraId="702B9858" w14:textId="03A3072D" w:rsidR="002F358A" w:rsidRDefault="002F358A" w:rsidP="003254DE">
      <w:pPr>
        <w:pStyle w:val="BodyText"/>
        <w:jc w:val="center"/>
        <w:rPr>
          <w:rFonts w:cstheme="minorHAnsi"/>
        </w:rPr>
      </w:pPr>
      <w:r>
        <w:rPr>
          <w:noProof/>
        </w:rPr>
        <w:drawing>
          <wp:inline distT="0" distB="0" distL="0" distR="0" wp14:anchorId="7509BADB" wp14:editId="115259B9">
            <wp:extent cx="1495633" cy="475700"/>
            <wp:effectExtent l="0" t="0" r="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535041" cy="488234"/>
                    </a:xfrm>
                    <a:prstGeom prst="rect">
                      <a:avLst/>
                    </a:prstGeom>
                  </pic:spPr>
                </pic:pic>
              </a:graphicData>
            </a:graphic>
          </wp:inline>
        </w:drawing>
      </w:r>
    </w:p>
    <w:p w14:paraId="53805344" w14:textId="77777777" w:rsidR="002F358A" w:rsidRDefault="002F358A" w:rsidP="006261C7">
      <w:pPr>
        <w:pStyle w:val="Heading3"/>
      </w:pPr>
      <w:r>
        <w:t>General Information for Icon 6 Receptor Intakes (rcp6)</w:t>
      </w:r>
      <w:r w:rsidR="0065535B">
        <w:t xml:space="preserve"> – Human Exposure &amp; Risk</w:t>
      </w:r>
    </w:p>
    <w:p w14:paraId="7D0735BC" w14:textId="37CBA902" w:rsidR="00B053AE" w:rsidRDefault="00BC3184" w:rsidP="00B053AE">
      <w:pPr>
        <w:pStyle w:val="BodyText"/>
      </w:pPr>
      <w:r>
        <w:t xml:space="preserve">Icon 6: </w:t>
      </w:r>
      <w:r w:rsidR="00B053AE">
        <w:t xml:space="preserve">Right click on </w:t>
      </w:r>
      <w:r w:rsidR="00154E4B">
        <w:t>‘</w:t>
      </w:r>
      <w:r w:rsidR="00B053AE">
        <w:t>Receptor Intakes (rcp6)</w:t>
      </w:r>
      <w:r w:rsidR="00154E4B">
        <w:t>’</w:t>
      </w:r>
      <w:r w:rsidR="00B053AE">
        <w:t xml:space="preserve"> </w:t>
      </w:r>
      <w:r w:rsidR="00B053AE" w:rsidRPr="00CE6E4E">
        <w:t xml:space="preserve">and the following window opens.  Select </w:t>
      </w:r>
      <w:r w:rsidR="00154E4B">
        <w:t>‘</w:t>
      </w:r>
      <w:r w:rsidR="00B053AE" w:rsidRPr="00CE6E4E">
        <w:t>General Info</w:t>
      </w:r>
      <w:r w:rsidR="00154E4B">
        <w:t>’</w:t>
      </w:r>
      <w:r w:rsidR="00B053AE" w:rsidRPr="00CE6E4E">
        <w:t>.</w:t>
      </w:r>
    </w:p>
    <w:p w14:paraId="18A56BEE" w14:textId="254690C8" w:rsidR="00B053AE" w:rsidRDefault="00B053AE" w:rsidP="003254DE">
      <w:pPr>
        <w:pStyle w:val="BodyText"/>
        <w:jc w:val="center"/>
      </w:pPr>
      <w:r>
        <w:rPr>
          <w:noProof/>
        </w:rPr>
        <w:drawing>
          <wp:inline distT="0" distB="0" distL="0" distR="0" wp14:anchorId="1F48D2EB" wp14:editId="47D04A80">
            <wp:extent cx="1548666" cy="1692061"/>
            <wp:effectExtent l="0" t="0" r="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62710" cy="1707405"/>
                    </a:xfrm>
                    <a:prstGeom prst="rect">
                      <a:avLst/>
                    </a:prstGeom>
                  </pic:spPr>
                </pic:pic>
              </a:graphicData>
            </a:graphic>
          </wp:inline>
        </w:drawing>
      </w:r>
    </w:p>
    <w:p w14:paraId="1D2A3C0A" w14:textId="54EB9C7E" w:rsidR="00F82264" w:rsidRDefault="00F82264" w:rsidP="00F82264">
      <w:pPr>
        <w:pStyle w:val="BodyText"/>
        <w:rPr>
          <w:rFonts w:cstheme="minorHAnsi"/>
        </w:rPr>
      </w:pPr>
      <w:r>
        <w:rPr>
          <w:rFonts w:cstheme="minorHAnsi"/>
        </w:rPr>
        <w:t xml:space="preserve">The following window </w:t>
      </w:r>
      <w:r w:rsidR="00154E4B">
        <w:rPr>
          <w:rFonts w:cstheme="minorHAnsi"/>
        </w:rPr>
        <w:t>‘</w:t>
      </w:r>
      <w:r>
        <w:rPr>
          <w:rFonts w:cstheme="minorHAnsi"/>
        </w:rPr>
        <w:t>Object General Information</w:t>
      </w:r>
      <w:r w:rsidR="00154E4B">
        <w:rPr>
          <w:rFonts w:cstheme="minorHAnsi"/>
        </w:rPr>
        <w:t>’</w:t>
      </w:r>
      <w:r>
        <w:rPr>
          <w:rFonts w:cstheme="minorHAnsi"/>
        </w:rPr>
        <w:t xml:space="preserve"> </w:t>
      </w:r>
      <w:r w:rsidR="00B71FF7">
        <w:rPr>
          <w:rFonts w:cstheme="minorHAnsi"/>
        </w:rPr>
        <w:t>o</w:t>
      </w:r>
      <w:r>
        <w:rPr>
          <w:rFonts w:cstheme="minorHAnsi"/>
        </w:rPr>
        <w:t xml:space="preserve">pens.  A list of models is provided in the </w:t>
      </w:r>
      <w:r w:rsidR="00154E4B">
        <w:rPr>
          <w:rFonts w:cstheme="minorHAnsi"/>
        </w:rPr>
        <w:t>‘</w:t>
      </w:r>
      <w:r>
        <w:rPr>
          <w:rFonts w:cstheme="minorHAnsi"/>
        </w:rPr>
        <w:t>Select from Applicable Models</w:t>
      </w:r>
      <w:r w:rsidR="00154E4B">
        <w:rPr>
          <w:rFonts w:cstheme="minorHAnsi"/>
        </w:rPr>
        <w:t>’</w:t>
      </w:r>
      <w:r>
        <w:rPr>
          <w:rFonts w:cstheme="minorHAnsi"/>
        </w:rPr>
        <w:t xml:space="preserve"> window. </w:t>
      </w:r>
    </w:p>
    <w:p w14:paraId="784E1668" w14:textId="57668188" w:rsidR="00F82264" w:rsidRDefault="00F82264" w:rsidP="003254DE">
      <w:pPr>
        <w:pStyle w:val="BodyText"/>
        <w:jc w:val="center"/>
        <w:rPr>
          <w:rFonts w:cstheme="minorHAnsi"/>
        </w:rPr>
      </w:pPr>
      <w:r>
        <w:rPr>
          <w:noProof/>
        </w:rPr>
        <w:lastRenderedPageBreak/>
        <w:drawing>
          <wp:inline distT="0" distB="0" distL="0" distR="0" wp14:anchorId="1CC6F522" wp14:editId="17B6CAA8">
            <wp:extent cx="4260969" cy="3366894"/>
            <wp:effectExtent l="0" t="0" r="635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76926" cy="3379502"/>
                    </a:xfrm>
                    <a:prstGeom prst="rect">
                      <a:avLst/>
                    </a:prstGeom>
                  </pic:spPr>
                </pic:pic>
              </a:graphicData>
            </a:graphic>
          </wp:inline>
        </w:drawing>
      </w:r>
    </w:p>
    <w:p w14:paraId="66BE9E9F" w14:textId="6BCBD8D1" w:rsidR="00B053AE" w:rsidRDefault="00F82264" w:rsidP="00B053AE">
      <w:pPr>
        <w:pStyle w:val="BodyText"/>
        <w:rPr>
          <w:rFonts w:cstheme="minorHAnsi"/>
        </w:rPr>
      </w:pPr>
      <w:r>
        <w:rPr>
          <w:rFonts w:cstheme="minorHAnsi"/>
        </w:rPr>
        <w:t xml:space="preserve">For this </w:t>
      </w:r>
      <w:r w:rsidR="00FB28AD">
        <w:rPr>
          <w:rFonts w:cstheme="minorHAnsi"/>
        </w:rPr>
        <w:t>example,</w:t>
      </w:r>
      <w:r>
        <w:rPr>
          <w:rFonts w:cstheme="minorHAnsi"/>
        </w:rPr>
        <w:t xml:space="preserve"> select the first model</w:t>
      </w:r>
      <w:r w:rsidR="00154E4B">
        <w:rPr>
          <w:rFonts w:cstheme="minorHAnsi"/>
        </w:rPr>
        <w:t>,</w:t>
      </w:r>
      <w:r w:rsidR="00CF186A">
        <w:rPr>
          <w:rFonts w:cstheme="minorHAnsi"/>
        </w:rPr>
        <w:t xml:space="preserve"> </w:t>
      </w:r>
      <w:r w:rsidR="00FF2756">
        <w:rPr>
          <w:rFonts w:cstheme="minorHAnsi"/>
        </w:rPr>
        <w:t>‘</w:t>
      </w:r>
      <w:r>
        <w:rPr>
          <w:rFonts w:cstheme="minorHAnsi"/>
        </w:rPr>
        <w:t xml:space="preserve">GENII V.2 </w:t>
      </w:r>
      <w:r w:rsidR="00830F69">
        <w:rPr>
          <w:rFonts w:cstheme="minorHAnsi"/>
        </w:rPr>
        <w:t>Receptor Intake</w:t>
      </w:r>
      <w:r>
        <w:rPr>
          <w:rFonts w:cstheme="minorHAnsi"/>
        </w:rPr>
        <w:t xml:space="preserve"> Module</w:t>
      </w:r>
      <w:r w:rsidR="00FF2756">
        <w:rPr>
          <w:rFonts w:cstheme="minorHAnsi"/>
        </w:rPr>
        <w:t>’</w:t>
      </w:r>
      <w:r>
        <w:rPr>
          <w:rFonts w:cstheme="minorHAnsi"/>
        </w:rPr>
        <w:t>.  Upon selection</w:t>
      </w:r>
      <w:r w:rsidR="00FF2756">
        <w:rPr>
          <w:rFonts w:cstheme="minorHAnsi"/>
        </w:rPr>
        <w:t>,</w:t>
      </w:r>
      <w:r>
        <w:rPr>
          <w:rFonts w:cstheme="minorHAnsi"/>
        </w:rPr>
        <w:t xml:space="preserve"> the </w:t>
      </w:r>
      <w:r w:rsidR="00FF2756">
        <w:rPr>
          <w:rFonts w:cstheme="minorHAnsi"/>
        </w:rPr>
        <w:t>‘</w:t>
      </w:r>
      <w:r>
        <w:rPr>
          <w:rFonts w:cstheme="minorHAnsi"/>
        </w:rPr>
        <w:t>Model Description</w:t>
      </w:r>
      <w:r w:rsidR="00FF2756">
        <w:rPr>
          <w:rFonts w:cstheme="minorHAnsi"/>
        </w:rPr>
        <w:t>’</w:t>
      </w:r>
      <w:r>
        <w:rPr>
          <w:rFonts w:cstheme="minorHAnsi"/>
        </w:rPr>
        <w:t xml:space="preserve"> populates the window to the right.  Select </w:t>
      </w:r>
      <w:r w:rsidR="00FF2756">
        <w:rPr>
          <w:rFonts w:cstheme="minorHAnsi"/>
        </w:rPr>
        <w:t>‘</w:t>
      </w:r>
      <w:r>
        <w:rPr>
          <w:rFonts w:cstheme="minorHAnsi"/>
        </w:rPr>
        <w:t>O</w:t>
      </w:r>
      <w:r w:rsidR="00B71FF7">
        <w:rPr>
          <w:rFonts w:cstheme="minorHAnsi"/>
        </w:rPr>
        <w:t>k</w:t>
      </w:r>
      <w:r w:rsidR="00FF2756">
        <w:rPr>
          <w:rFonts w:cstheme="minorHAnsi"/>
        </w:rPr>
        <w:t>’</w:t>
      </w:r>
      <w:r>
        <w:rPr>
          <w:rFonts w:cstheme="minorHAnsi"/>
        </w:rPr>
        <w:t xml:space="preserve"> to use this model.</w:t>
      </w:r>
    </w:p>
    <w:p w14:paraId="39D829EE" w14:textId="7EDF2DF0" w:rsidR="00F82264" w:rsidRDefault="00F82264" w:rsidP="003254DE">
      <w:pPr>
        <w:pStyle w:val="BodyText"/>
        <w:jc w:val="center"/>
        <w:rPr>
          <w:rFonts w:cstheme="minorHAnsi"/>
        </w:rPr>
      </w:pPr>
      <w:r>
        <w:rPr>
          <w:noProof/>
        </w:rPr>
        <w:drawing>
          <wp:inline distT="0" distB="0" distL="0" distR="0" wp14:anchorId="5A895670" wp14:editId="61C5E47F">
            <wp:extent cx="3960487" cy="3139616"/>
            <wp:effectExtent l="0" t="0" r="254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75415" cy="3151450"/>
                    </a:xfrm>
                    <a:prstGeom prst="rect">
                      <a:avLst/>
                    </a:prstGeom>
                  </pic:spPr>
                </pic:pic>
              </a:graphicData>
            </a:graphic>
          </wp:inline>
        </w:drawing>
      </w:r>
    </w:p>
    <w:p w14:paraId="34CD6614" w14:textId="115590F3" w:rsidR="00F82264" w:rsidRDefault="00F82264" w:rsidP="00F82264">
      <w:pPr>
        <w:pStyle w:val="BodyText"/>
      </w:pPr>
      <w:r w:rsidRPr="00225CDE">
        <w:t xml:space="preserve">After selecting </w:t>
      </w:r>
      <w:r w:rsidR="00FF2756">
        <w:t>‘</w:t>
      </w:r>
      <w:r w:rsidRPr="00225CDE">
        <w:t>Ok</w:t>
      </w:r>
      <w:r w:rsidR="00FF2756">
        <w:t>’</w:t>
      </w:r>
      <w:r w:rsidRPr="00225CDE">
        <w:t xml:space="preserve">, the </w:t>
      </w:r>
      <w:r w:rsidR="00FF2756">
        <w:t>‘</w:t>
      </w:r>
      <w:r>
        <w:t>Object General Information</w:t>
      </w:r>
      <w:r w:rsidR="00FF2756">
        <w:t>’</w:t>
      </w:r>
      <w:r>
        <w:t xml:space="preserve"> </w:t>
      </w:r>
      <w:r w:rsidRPr="00225CDE">
        <w:t xml:space="preserve">window closes and the icon </w:t>
      </w:r>
      <w:r w:rsidR="00FF2756">
        <w:t>‘</w:t>
      </w:r>
      <w:r>
        <w:t>Receptor Intakes (rcp6)</w:t>
      </w:r>
      <w:r w:rsidR="00FF2756">
        <w:t>’</w:t>
      </w:r>
      <w:r w:rsidRPr="00225CDE">
        <w:t xml:space="preserve"> now shows a red light in the “traffic signal”.  </w:t>
      </w:r>
    </w:p>
    <w:p w14:paraId="46D1E635" w14:textId="3C5E8C5F" w:rsidR="00F82264" w:rsidRPr="00225CDE" w:rsidRDefault="00F82264" w:rsidP="003254DE">
      <w:pPr>
        <w:pStyle w:val="BodyText"/>
        <w:jc w:val="center"/>
      </w:pPr>
      <w:r>
        <w:rPr>
          <w:noProof/>
        </w:rPr>
        <w:lastRenderedPageBreak/>
        <w:drawing>
          <wp:inline distT="0" distB="0" distL="0" distR="0" wp14:anchorId="7FDBC5DB" wp14:editId="2D426E14">
            <wp:extent cx="1540412" cy="506072"/>
            <wp:effectExtent l="0" t="0" r="3175"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583126" cy="520105"/>
                    </a:xfrm>
                    <a:prstGeom prst="rect">
                      <a:avLst/>
                    </a:prstGeom>
                  </pic:spPr>
                </pic:pic>
              </a:graphicData>
            </a:graphic>
          </wp:inline>
        </w:drawing>
      </w:r>
    </w:p>
    <w:p w14:paraId="7D794A07" w14:textId="77777777" w:rsidR="00B053AE" w:rsidRDefault="00B053AE" w:rsidP="006261C7">
      <w:pPr>
        <w:pStyle w:val="Heading3"/>
      </w:pPr>
      <w:r>
        <w:t>General Information for Icon 7 Health Impacts (hei7)</w:t>
      </w:r>
      <w:r w:rsidR="0065535B">
        <w:t xml:space="preserve"> – Human Exposure &amp; Risk</w:t>
      </w:r>
    </w:p>
    <w:p w14:paraId="3119F963" w14:textId="56A47B52" w:rsidR="00B053AE" w:rsidRDefault="00BC3184" w:rsidP="00B053AE">
      <w:pPr>
        <w:pStyle w:val="BodyText"/>
      </w:pPr>
      <w:r>
        <w:t xml:space="preserve">Icon 7:  </w:t>
      </w:r>
      <w:r w:rsidR="00B053AE">
        <w:t xml:space="preserve">Right click on </w:t>
      </w:r>
      <w:r w:rsidR="00FF2756">
        <w:t>‘</w:t>
      </w:r>
      <w:r w:rsidR="00B053AE">
        <w:t>Health Impacts (hei7)</w:t>
      </w:r>
      <w:r w:rsidR="00FF2756">
        <w:t>’</w:t>
      </w:r>
      <w:r w:rsidR="00B053AE">
        <w:t xml:space="preserve"> </w:t>
      </w:r>
      <w:r w:rsidR="00B053AE" w:rsidRPr="00CE6E4E">
        <w:t xml:space="preserve">and the following window opens.  Select </w:t>
      </w:r>
      <w:r w:rsidR="00FF2756">
        <w:t>‘</w:t>
      </w:r>
      <w:r w:rsidR="00B053AE" w:rsidRPr="00CE6E4E">
        <w:t>General Info</w:t>
      </w:r>
      <w:r w:rsidR="00FF2756">
        <w:t>’</w:t>
      </w:r>
      <w:r w:rsidR="00B053AE" w:rsidRPr="00CE6E4E">
        <w:t>.</w:t>
      </w:r>
    </w:p>
    <w:p w14:paraId="4C8114C5" w14:textId="38C55673" w:rsidR="00F82264" w:rsidRDefault="00F82264" w:rsidP="003254DE">
      <w:pPr>
        <w:pStyle w:val="BodyText"/>
        <w:jc w:val="center"/>
      </w:pPr>
      <w:r>
        <w:rPr>
          <w:noProof/>
        </w:rPr>
        <w:drawing>
          <wp:inline distT="0" distB="0" distL="0" distR="0" wp14:anchorId="6885B122" wp14:editId="6BE94435">
            <wp:extent cx="1634282" cy="1649091"/>
            <wp:effectExtent l="0" t="0" r="4445" b="889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70550" cy="1685688"/>
                    </a:xfrm>
                    <a:prstGeom prst="rect">
                      <a:avLst/>
                    </a:prstGeom>
                  </pic:spPr>
                </pic:pic>
              </a:graphicData>
            </a:graphic>
          </wp:inline>
        </w:drawing>
      </w:r>
    </w:p>
    <w:p w14:paraId="0F06A030" w14:textId="0474BABD" w:rsidR="00F82264" w:rsidRDefault="00F82264" w:rsidP="00F82264">
      <w:pPr>
        <w:pStyle w:val="BodyText"/>
        <w:rPr>
          <w:rFonts w:cstheme="minorHAnsi"/>
        </w:rPr>
      </w:pPr>
      <w:r>
        <w:rPr>
          <w:rFonts w:cstheme="minorHAnsi"/>
        </w:rPr>
        <w:t xml:space="preserve">The following window </w:t>
      </w:r>
      <w:r w:rsidR="00FF2756">
        <w:rPr>
          <w:rFonts w:cstheme="minorHAnsi"/>
        </w:rPr>
        <w:t>‘</w:t>
      </w:r>
      <w:r>
        <w:rPr>
          <w:rFonts w:cstheme="minorHAnsi"/>
        </w:rPr>
        <w:t>Object General Information</w:t>
      </w:r>
      <w:r w:rsidR="00FF2756">
        <w:rPr>
          <w:rFonts w:cstheme="minorHAnsi"/>
        </w:rPr>
        <w:t>’</w:t>
      </w:r>
      <w:r>
        <w:rPr>
          <w:rFonts w:cstheme="minorHAnsi"/>
        </w:rPr>
        <w:t xml:space="preserve"> </w:t>
      </w:r>
      <w:r w:rsidR="00FF2756">
        <w:rPr>
          <w:rFonts w:cstheme="minorHAnsi"/>
        </w:rPr>
        <w:t>o</w:t>
      </w:r>
      <w:r>
        <w:rPr>
          <w:rFonts w:cstheme="minorHAnsi"/>
        </w:rPr>
        <w:t xml:space="preserve">pens.  A list of models is provided in the </w:t>
      </w:r>
      <w:r w:rsidR="00FF2756">
        <w:rPr>
          <w:rFonts w:cstheme="minorHAnsi"/>
        </w:rPr>
        <w:t>‘</w:t>
      </w:r>
      <w:r>
        <w:rPr>
          <w:rFonts w:cstheme="minorHAnsi"/>
        </w:rPr>
        <w:t>Select from Applicable Models</w:t>
      </w:r>
      <w:r w:rsidR="00FF2756">
        <w:rPr>
          <w:rFonts w:cstheme="minorHAnsi"/>
        </w:rPr>
        <w:t>’</w:t>
      </w:r>
      <w:r>
        <w:rPr>
          <w:rFonts w:cstheme="minorHAnsi"/>
        </w:rPr>
        <w:t xml:space="preserve"> window. </w:t>
      </w:r>
    </w:p>
    <w:p w14:paraId="0C3C0405" w14:textId="333D4457" w:rsidR="00F82264" w:rsidRDefault="00F82264" w:rsidP="003254DE">
      <w:pPr>
        <w:pStyle w:val="BodyText"/>
        <w:jc w:val="center"/>
        <w:rPr>
          <w:rFonts w:cstheme="minorHAnsi"/>
        </w:rPr>
      </w:pPr>
      <w:r>
        <w:rPr>
          <w:noProof/>
        </w:rPr>
        <w:drawing>
          <wp:inline distT="0" distB="0" distL="0" distR="0" wp14:anchorId="6EEAA3CE" wp14:editId="3A9B0E19">
            <wp:extent cx="4466289" cy="356635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86306" cy="3582335"/>
                    </a:xfrm>
                    <a:prstGeom prst="rect">
                      <a:avLst/>
                    </a:prstGeom>
                  </pic:spPr>
                </pic:pic>
              </a:graphicData>
            </a:graphic>
          </wp:inline>
        </w:drawing>
      </w:r>
    </w:p>
    <w:p w14:paraId="7572D83B" w14:textId="2FE9D74A" w:rsidR="00F82264" w:rsidRDefault="00F82264" w:rsidP="00F82264">
      <w:pPr>
        <w:pStyle w:val="BodyText"/>
        <w:rPr>
          <w:rFonts w:cstheme="minorHAnsi"/>
        </w:rPr>
      </w:pPr>
      <w:r>
        <w:rPr>
          <w:rFonts w:cstheme="minorHAnsi"/>
        </w:rPr>
        <w:t xml:space="preserve">For this </w:t>
      </w:r>
      <w:r w:rsidR="00FB28AD">
        <w:rPr>
          <w:rFonts w:cstheme="minorHAnsi"/>
        </w:rPr>
        <w:t>example,</w:t>
      </w:r>
      <w:r>
        <w:rPr>
          <w:rFonts w:cstheme="minorHAnsi"/>
        </w:rPr>
        <w:t xml:space="preserve"> select the first model</w:t>
      </w:r>
      <w:r w:rsidR="00FF2756">
        <w:rPr>
          <w:rFonts w:cstheme="minorHAnsi"/>
        </w:rPr>
        <w:t>, ‘</w:t>
      </w:r>
      <w:r>
        <w:rPr>
          <w:rFonts w:cstheme="minorHAnsi"/>
        </w:rPr>
        <w:t>GENII V.2 Health Impacts Module</w:t>
      </w:r>
      <w:r w:rsidR="00FF2756">
        <w:rPr>
          <w:rFonts w:cstheme="minorHAnsi"/>
        </w:rPr>
        <w:t>’</w:t>
      </w:r>
      <w:r>
        <w:rPr>
          <w:rFonts w:cstheme="minorHAnsi"/>
        </w:rPr>
        <w:t>.  Upon selection</w:t>
      </w:r>
      <w:r w:rsidR="00FF2756">
        <w:rPr>
          <w:rFonts w:cstheme="minorHAnsi"/>
        </w:rPr>
        <w:t>,</w:t>
      </w:r>
      <w:r>
        <w:rPr>
          <w:rFonts w:cstheme="minorHAnsi"/>
        </w:rPr>
        <w:t xml:space="preserve"> the </w:t>
      </w:r>
      <w:r w:rsidR="00FF2756">
        <w:rPr>
          <w:rFonts w:cstheme="minorHAnsi"/>
        </w:rPr>
        <w:t>‘</w:t>
      </w:r>
      <w:r>
        <w:rPr>
          <w:rFonts w:cstheme="minorHAnsi"/>
        </w:rPr>
        <w:t>Model Description</w:t>
      </w:r>
      <w:r w:rsidR="00FF2756">
        <w:rPr>
          <w:rFonts w:cstheme="minorHAnsi"/>
        </w:rPr>
        <w:t>’</w:t>
      </w:r>
      <w:r>
        <w:rPr>
          <w:rFonts w:cstheme="minorHAnsi"/>
        </w:rPr>
        <w:t xml:space="preserve"> populates the window to the right.  Select </w:t>
      </w:r>
      <w:r w:rsidR="00FF2756">
        <w:rPr>
          <w:rFonts w:cstheme="minorHAnsi"/>
        </w:rPr>
        <w:t>‘</w:t>
      </w:r>
      <w:r>
        <w:rPr>
          <w:rFonts w:cstheme="minorHAnsi"/>
        </w:rPr>
        <w:t>O</w:t>
      </w:r>
      <w:r w:rsidR="00CF186A">
        <w:rPr>
          <w:rFonts w:cstheme="minorHAnsi"/>
        </w:rPr>
        <w:t>k</w:t>
      </w:r>
      <w:r w:rsidR="00FF2756">
        <w:rPr>
          <w:rFonts w:cstheme="minorHAnsi"/>
        </w:rPr>
        <w:t>’</w:t>
      </w:r>
      <w:r>
        <w:rPr>
          <w:rFonts w:cstheme="minorHAnsi"/>
        </w:rPr>
        <w:t xml:space="preserve"> to use this model.</w:t>
      </w:r>
    </w:p>
    <w:p w14:paraId="51DE33E9" w14:textId="32351666" w:rsidR="00F82264" w:rsidRDefault="00F82264" w:rsidP="003254DE">
      <w:pPr>
        <w:pStyle w:val="BodyText"/>
        <w:jc w:val="center"/>
      </w:pPr>
      <w:r>
        <w:rPr>
          <w:noProof/>
        </w:rPr>
        <w:lastRenderedPageBreak/>
        <w:drawing>
          <wp:inline distT="0" distB="0" distL="0" distR="0" wp14:anchorId="69789D16" wp14:editId="532F442F">
            <wp:extent cx="4243543" cy="3376246"/>
            <wp:effectExtent l="0" t="0" r="508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249600" cy="3381065"/>
                    </a:xfrm>
                    <a:prstGeom prst="rect">
                      <a:avLst/>
                    </a:prstGeom>
                  </pic:spPr>
                </pic:pic>
              </a:graphicData>
            </a:graphic>
          </wp:inline>
        </w:drawing>
      </w:r>
    </w:p>
    <w:p w14:paraId="547A61D0" w14:textId="0FBBF1DA" w:rsidR="00F82264" w:rsidRPr="00225CDE" w:rsidRDefault="00F82264" w:rsidP="00F82264">
      <w:pPr>
        <w:pStyle w:val="BodyText"/>
      </w:pPr>
      <w:r w:rsidRPr="00225CDE">
        <w:t xml:space="preserve">After selecting </w:t>
      </w:r>
      <w:r w:rsidR="000835EF">
        <w:t>‘</w:t>
      </w:r>
      <w:r w:rsidRPr="00225CDE">
        <w:t>Ok</w:t>
      </w:r>
      <w:r w:rsidR="000835EF">
        <w:t>’</w:t>
      </w:r>
      <w:r w:rsidRPr="00225CDE">
        <w:t xml:space="preserve">, the </w:t>
      </w:r>
      <w:r w:rsidR="00766767">
        <w:t>‘</w:t>
      </w:r>
      <w:r>
        <w:t>Object General Information</w:t>
      </w:r>
      <w:r w:rsidR="00766767">
        <w:t>’</w:t>
      </w:r>
      <w:r>
        <w:t xml:space="preserve"> </w:t>
      </w:r>
      <w:r w:rsidRPr="00225CDE">
        <w:t xml:space="preserve">window </w:t>
      </w:r>
      <w:r w:rsidR="00FB28AD" w:rsidRPr="00225CDE">
        <w:t>closes,</w:t>
      </w:r>
      <w:r w:rsidRPr="00225CDE">
        <w:t xml:space="preserve"> and the icon </w:t>
      </w:r>
      <w:r w:rsidR="00766767">
        <w:t>‘</w:t>
      </w:r>
      <w:r>
        <w:t xml:space="preserve">Health </w:t>
      </w:r>
      <w:r w:rsidR="00CF186A">
        <w:t>I</w:t>
      </w:r>
      <w:r>
        <w:t>mpacts (hei7)</w:t>
      </w:r>
      <w:r w:rsidR="00766767">
        <w:t>’</w:t>
      </w:r>
      <w:r w:rsidRPr="00225CDE">
        <w:t xml:space="preserve"> now shows a red light in the “traffic signal”.  </w:t>
      </w:r>
    </w:p>
    <w:p w14:paraId="76073F2D" w14:textId="1B436317" w:rsidR="00F82264" w:rsidRDefault="00F82264" w:rsidP="003254DE">
      <w:pPr>
        <w:pStyle w:val="BodyText"/>
        <w:jc w:val="center"/>
      </w:pPr>
      <w:r>
        <w:rPr>
          <w:noProof/>
        </w:rPr>
        <w:drawing>
          <wp:inline distT="0" distB="0" distL="0" distR="0" wp14:anchorId="5757AE31" wp14:editId="59C275F3">
            <wp:extent cx="1378634" cy="546486"/>
            <wp:effectExtent l="0" t="0" r="0" b="63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392092" cy="551821"/>
                    </a:xfrm>
                    <a:prstGeom prst="rect">
                      <a:avLst/>
                    </a:prstGeom>
                  </pic:spPr>
                </pic:pic>
              </a:graphicData>
            </a:graphic>
          </wp:inline>
        </w:drawing>
      </w:r>
    </w:p>
    <w:p w14:paraId="0F0FA0A7" w14:textId="77777777" w:rsidR="009D46A3" w:rsidRDefault="009D46A3" w:rsidP="006261C7">
      <w:pPr>
        <w:pStyle w:val="Heading2"/>
      </w:pPr>
      <w:bookmarkStart w:id="24" w:name="_Toc68082601"/>
      <w:r>
        <w:t>Add User Input to Example 5</w:t>
      </w:r>
      <w:bookmarkEnd w:id="24"/>
    </w:p>
    <w:p w14:paraId="6592F185" w14:textId="77777777" w:rsidR="0034059F" w:rsidRPr="0034059F" w:rsidRDefault="0034059F" w:rsidP="0034059F">
      <w:pPr>
        <w:pStyle w:val="BodyText"/>
      </w:pPr>
      <w:r>
        <w:t>This section will describe entering data for each of the models.</w:t>
      </w:r>
    </w:p>
    <w:p w14:paraId="514866C3" w14:textId="77777777" w:rsidR="00F753D6" w:rsidRPr="00F753D6" w:rsidRDefault="00F753D6" w:rsidP="006261C7">
      <w:pPr>
        <w:pStyle w:val="Heading3"/>
      </w:pPr>
      <w:r>
        <w:t>User Input for Icon 1 Constituent (con1)</w:t>
      </w:r>
      <w:r w:rsidR="0065535B">
        <w:t xml:space="preserve"> - Database</w:t>
      </w:r>
    </w:p>
    <w:p w14:paraId="619B32CF" w14:textId="6EA98C76" w:rsidR="009D46A3" w:rsidRDefault="008B6D1A" w:rsidP="009D46A3">
      <w:pPr>
        <w:pStyle w:val="BodyText"/>
      </w:pPr>
      <w:r>
        <w:t xml:space="preserve">Icon 1:  </w:t>
      </w:r>
      <w:r w:rsidR="00F753D6">
        <w:t xml:space="preserve">Right click on </w:t>
      </w:r>
      <w:r w:rsidR="000842C2">
        <w:t>‘</w:t>
      </w:r>
      <w:r w:rsidR="009D46A3">
        <w:t>Constituent (con1)</w:t>
      </w:r>
      <w:r w:rsidR="000842C2">
        <w:t>’</w:t>
      </w:r>
      <w:r w:rsidR="00F753D6">
        <w:t xml:space="preserve"> and the following window opens.  Select </w:t>
      </w:r>
      <w:r w:rsidR="000842C2">
        <w:t>‘</w:t>
      </w:r>
      <w:r w:rsidR="00F753D6">
        <w:t>User Input</w:t>
      </w:r>
      <w:r w:rsidR="000842C2">
        <w:t>’</w:t>
      </w:r>
      <w:r w:rsidR="00F753D6">
        <w:t>.</w:t>
      </w:r>
    </w:p>
    <w:p w14:paraId="19F92597" w14:textId="579ECABD" w:rsidR="009D46A3" w:rsidRPr="00225CDE" w:rsidRDefault="009D46A3" w:rsidP="003254DE">
      <w:pPr>
        <w:pStyle w:val="BodyText"/>
        <w:jc w:val="center"/>
      </w:pPr>
      <w:r w:rsidRPr="00225CDE">
        <w:rPr>
          <w:noProof/>
        </w:rPr>
        <w:drawing>
          <wp:inline distT="0" distB="0" distL="0" distR="0" wp14:anchorId="1433D78D" wp14:editId="23E101C2">
            <wp:extent cx="1555944" cy="1575093"/>
            <wp:effectExtent l="0" t="0" r="635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570904" cy="1590237"/>
                    </a:xfrm>
                    <a:prstGeom prst="rect">
                      <a:avLst/>
                    </a:prstGeom>
                  </pic:spPr>
                </pic:pic>
              </a:graphicData>
            </a:graphic>
          </wp:inline>
        </w:drawing>
      </w:r>
    </w:p>
    <w:p w14:paraId="0623C509" w14:textId="6BA7A7D6" w:rsidR="009D46A3" w:rsidRPr="00225CDE" w:rsidRDefault="009D46A3" w:rsidP="00CF186A">
      <w:pPr>
        <w:pStyle w:val="BodyText"/>
      </w:pPr>
      <w:r w:rsidRPr="00225CDE">
        <w:t xml:space="preserve">The following window opens and is displaying </w:t>
      </w:r>
      <w:r w:rsidR="000842C2">
        <w:t>‘</w:t>
      </w:r>
      <w:r w:rsidRPr="00225CDE">
        <w:t>Select Constituents of Concern</w:t>
      </w:r>
      <w:r w:rsidR="000842C2">
        <w:t>’</w:t>
      </w:r>
      <w:r w:rsidRPr="00225CDE">
        <w:t>:</w:t>
      </w:r>
    </w:p>
    <w:p w14:paraId="254AA012" w14:textId="2E565BBF" w:rsidR="009D46A3" w:rsidRPr="00225CDE" w:rsidRDefault="009D46A3" w:rsidP="003254DE">
      <w:pPr>
        <w:pStyle w:val="BodyText"/>
        <w:jc w:val="center"/>
      </w:pPr>
      <w:r w:rsidRPr="00225CDE">
        <w:rPr>
          <w:noProof/>
        </w:rPr>
        <w:lastRenderedPageBreak/>
        <w:drawing>
          <wp:inline distT="0" distB="0" distL="0" distR="0" wp14:anchorId="0A0D3889" wp14:editId="383E9711">
            <wp:extent cx="3731597" cy="3613590"/>
            <wp:effectExtent l="0" t="0" r="254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753314" cy="3634621"/>
                    </a:xfrm>
                    <a:prstGeom prst="rect">
                      <a:avLst/>
                    </a:prstGeom>
                  </pic:spPr>
                </pic:pic>
              </a:graphicData>
            </a:graphic>
          </wp:inline>
        </w:drawing>
      </w:r>
    </w:p>
    <w:p w14:paraId="3AEB960D" w14:textId="6C01072D" w:rsidR="009D46A3" w:rsidRPr="00225CDE" w:rsidRDefault="009D46A3" w:rsidP="00CF186A">
      <w:pPr>
        <w:pStyle w:val="BodyText"/>
      </w:pPr>
      <w:r w:rsidRPr="00225CDE">
        <w:t xml:space="preserve">Under </w:t>
      </w:r>
      <w:r w:rsidR="000842C2">
        <w:t>‘</w:t>
      </w:r>
      <w:r w:rsidRPr="00225CDE">
        <w:t xml:space="preserve">Select </w:t>
      </w:r>
      <w:r w:rsidR="00F753D6">
        <w:t>C</w:t>
      </w:r>
      <w:r w:rsidRPr="00225CDE">
        <w:t>onstituents for Analysis</w:t>
      </w:r>
      <w:r w:rsidR="000842C2">
        <w:t>’</w:t>
      </w:r>
      <w:r w:rsidRPr="00225CDE">
        <w:t xml:space="preserve"> add </w:t>
      </w:r>
      <w:r w:rsidRPr="00CF186A">
        <w:rPr>
          <w:vertAlign w:val="superscript"/>
        </w:rPr>
        <w:t>131</w:t>
      </w:r>
      <w:r w:rsidRPr="00225CDE">
        <w:t xml:space="preserve">I as I131 to the box to the right of Search </w:t>
      </w:r>
      <w:r w:rsidRPr="00225CDE">
        <w:rPr>
          <w:u w:val="single"/>
        </w:rPr>
        <w:t>N</w:t>
      </w:r>
      <w:r w:rsidRPr="00225CDE">
        <w:t>ext.  The background of I131 turns green and I131 is highlighted in blue in the list below.</w:t>
      </w:r>
    </w:p>
    <w:p w14:paraId="7AE83D72" w14:textId="23FE082D" w:rsidR="009D46A3" w:rsidRPr="00225CDE" w:rsidRDefault="009D46A3" w:rsidP="003254DE">
      <w:pPr>
        <w:pStyle w:val="BodyText"/>
        <w:jc w:val="center"/>
      </w:pPr>
      <w:r w:rsidRPr="00225CDE">
        <w:rPr>
          <w:noProof/>
        </w:rPr>
        <w:drawing>
          <wp:inline distT="0" distB="0" distL="0" distR="0" wp14:anchorId="543642F6" wp14:editId="40B3C4C3">
            <wp:extent cx="4065990" cy="3896139"/>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0816" cy="3900763"/>
                    </a:xfrm>
                    <a:prstGeom prst="rect">
                      <a:avLst/>
                    </a:prstGeom>
                  </pic:spPr>
                </pic:pic>
              </a:graphicData>
            </a:graphic>
          </wp:inline>
        </w:drawing>
      </w:r>
    </w:p>
    <w:p w14:paraId="3A8A3E9E" w14:textId="48CB6700" w:rsidR="009D46A3" w:rsidRPr="00225CDE" w:rsidRDefault="009D46A3" w:rsidP="00CF186A">
      <w:pPr>
        <w:pStyle w:val="BodyText"/>
      </w:pPr>
      <w:r w:rsidRPr="00225CDE">
        <w:lastRenderedPageBreak/>
        <w:t xml:space="preserve">Click on </w:t>
      </w:r>
      <w:r w:rsidR="0041406C">
        <w:t>‘</w:t>
      </w:r>
      <w:r w:rsidRPr="00225CDE">
        <w:t>Select &gt;&gt;&gt;</w:t>
      </w:r>
      <w:r w:rsidR="0041406C">
        <w:t>’</w:t>
      </w:r>
      <w:r w:rsidRPr="00225CDE">
        <w:t xml:space="preserve"> </w:t>
      </w:r>
      <w:r w:rsidR="00D96A6E">
        <w:t xml:space="preserve">in the box below </w:t>
      </w:r>
      <w:r w:rsidR="0041406C">
        <w:t>‘</w:t>
      </w:r>
      <w:r w:rsidR="00D96A6E">
        <w:t xml:space="preserve">Search </w:t>
      </w:r>
      <w:r w:rsidR="00D96A6E" w:rsidRPr="00D96A6E">
        <w:rPr>
          <w:u w:val="single"/>
        </w:rPr>
        <w:t>N</w:t>
      </w:r>
      <w:r w:rsidR="00D96A6E">
        <w:t>ext</w:t>
      </w:r>
      <w:r w:rsidR="0041406C">
        <w:t>’</w:t>
      </w:r>
      <w:r w:rsidR="00D96A6E">
        <w:t xml:space="preserve"> </w:t>
      </w:r>
      <w:r w:rsidRPr="00225CDE">
        <w:t>and I131 and XE131m are added to the window on the right</w:t>
      </w:r>
      <w:r w:rsidR="00AD53BF">
        <w:t>; note that any decay progeny of a selected radionuclide are automatically added and should not be removed.</w:t>
      </w:r>
    </w:p>
    <w:p w14:paraId="64910525" w14:textId="5B643BB2" w:rsidR="009D46A3" w:rsidRPr="00225CDE" w:rsidRDefault="009D46A3" w:rsidP="003254DE">
      <w:pPr>
        <w:pStyle w:val="BodyText"/>
        <w:jc w:val="center"/>
      </w:pPr>
      <w:r w:rsidRPr="00225CDE">
        <w:rPr>
          <w:noProof/>
        </w:rPr>
        <w:drawing>
          <wp:inline distT="0" distB="0" distL="0" distR="0" wp14:anchorId="4B904E2C" wp14:editId="7A13C5F2">
            <wp:extent cx="3521582" cy="3382752"/>
            <wp:effectExtent l="0" t="0" r="3175" b="82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534864" cy="3395510"/>
                    </a:xfrm>
                    <a:prstGeom prst="rect">
                      <a:avLst/>
                    </a:prstGeom>
                  </pic:spPr>
                </pic:pic>
              </a:graphicData>
            </a:graphic>
          </wp:inline>
        </w:drawing>
      </w:r>
    </w:p>
    <w:p w14:paraId="2A7F3CCD" w14:textId="1E13FD22" w:rsidR="009D46A3" w:rsidRDefault="009D46A3" w:rsidP="00CF186A">
      <w:pPr>
        <w:pStyle w:val="BodyText"/>
        <w:rPr>
          <w:rFonts w:cstheme="minorHAnsi"/>
        </w:rPr>
      </w:pPr>
      <w:r>
        <w:rPr>
          <w:rFonts w:cstheme="minorHAnsi"/>
        </w:rPr>
        <w:t xml:space="preserve">Select </w:t>
      </w:r>
      <w:r w:rsidR="00F753D6">
        <w:rPr>
          <w:rFonts w:cstheme="minorHAnsi"/>
        </w:rPr>
        <w:t xml:space="preserve">tab </w:t>
      </w:r>
      <w:r w:rsidR="00FF4E6D">
        <w:rPr>
          <w:rFonts w:cstheme="minorHAnsi"/>
        </w:rPr>
        <w:t>‘</w:t>
      </w:r>
      <w:r>
        <w:rPr>
          <w:rFonts w:cstheme="minorHAnsi"/>
        </w:rPr>
        <w:t>Edit Constituent Properties</w:t>
      </w:r>
      <w:r w:rsidR="00FF4E6D">
        <w:rPr>
          <w:rFonts w:cstheme="minorHAnsi"/>
        </w:rPr>
        <w:t>’</w:t>
      </w:r>
      <w:r>
        <w:rPr>
          <w:rFonts w:cstheme="minorHAnsi"/>
        </w:rPr>
        <w:t xml:space="preserve">.  The two </w:t>
      </w:r>
      <w:r w:rsidR="00FF4E6D">
        <w:rPr>
          <w:rFonts w:cstheme="minorHAnsi"/>
        </w:rPr>
        <w:t>‘</w:t>
      </w:r>
      <w:r>
        <w:rPr>
          <w:rFonts w:cstheme="minorHAnsi"/>
        </w:rPr>
        <w:t>Selected Constituents</w:t>
      </w:r>
      <w:r w:rsidR="00FF4E6D">
        <w:rPr>
          <w:rFonts w:cstheme="minorHAnsi"/>
        </w:rPr>
        <w:t>’</w:t>
      </w:r>
      <w:r>
        <w:rPr>
          <w:rFonts w:cstheme="minorHAnsi"/>
        </w:rPr>
        <w:t xml:space="preserve"> I131 and XE131m are shown in the window.  Under </w:t>
      </w:r>
      <w:r w:rsidR="00CF186A">
        <w:rPr>
          <w:rFonts w:cstheme="minorHAnsi"/>
        </w:rPr>
        <w:t xml:space="preserve">tab </w:t>
      </w:r>
      <w:r w:rsidR="00FF4E6D">
        <w:rPr>
          <w:rFonts w:cstheme="minorHAnsi"/>
        </w:rPr>
        <w:t>‘</w:t>
      </w:r>
      <w:r>
        <w:rPr>
          <w:rFonts w:cstheme="minorHAnsi"/>
        </w:rPr>
        <w:t>Properties</w:t>
      </w:r>
      <w:r w:rsidR="00FF4E6D">
        <w:rPr>
          <w:rFonts w:cstheme="minorHAnsi"/>
        </w:rPr>
        <w:t>’</w:t>
      </w:r>
      <w:r>
        <w:rPr>
          <w:rFonts w:cstheme="minorHAnsi"/>
        </w:rPr>
        <w:t xml:space="preserve"> the </w:t>
      </w:r>
      <w:r w:rsidR="00F753D6">
        <w:rPr>
          <w:rFonts w:cstheme="minorHAnsi"/>
        </w:rPr>
        <w:t xml:space="preserve">heading </w:t>
      </w:r>
      <w:r w:rsidR="00FF4E6D">
        <w:rPr>
          <w:rFonts w:cstheme="minorHAnsi"/>
        </w:rPr>
        <w:t>‘</w:t>
      </w:r>
      <w:r>
        <w:rPr>
          <w:rFonts w:cstheme="minorHAnsi"/>
        </w:rPr>
        <w:t>Category (jump to)</w:t>
      </w:r>
      <w:r w:rsidR="00FF4E6D">
        <w:rPr>
          <w:rFonts w:cstheme="minorHAnsi"/>
        </w:rPr>
        <w:t>’</w:t>
      </w:r>
      <w:r>
        <w:rPr>
          <w:rFonts w:cstheme="minorHAnsi"/>
        </w:rPr>
        <w:t xml:space="preserve"> shows </w:t>
      </w:r>
      <w:r w:rsidR="00F04DBF">
        <w:rPr>
          <w:rFonts w:cstheme="minorHAnsi"/>
        </w:rPr>
        <w:t>‘</w:t>
      </w:r>
      <w:r>
        <w:rPr>
          <w:rFonts w:cstheme="minorHAnsi"/>
        </w:rPr>
        <w:t>Physical Properties</w:t>
      </w:r>
      <w:r w:rsidR="00F04DBF">
        <w:rPr>
          <w:rFonts w:cstheme="minorHAnsi"/>
        </w:rPr>
        <w:t>’</w:t>
      </w:r>
      <w:r>
        <w:rPr>
          <w:rFonts w:cstheme="minorHAnsi"/>
        </w:rPr>
        <w:t xml:space="preserve">.  Values shown with a green background are prepopulated based on the selection of I131 and XE131m.  An example is shown below.  </w:t>
      </w:r>
    </w:p>
    <w:p w14:paraId="6E4C4E93" w14:textId="3D5A02D1" w:rsidR="009D46A3" w:rsidRDefault="009D46A3" w:rsidP="00E429BC">
      <w:pPr>
        <w:pStyle w:val="BodyText"/>
        <w:jc w:val="center"/>
        <w:rPr>
          <w:rFonts w:cstheme="minorHAnsi"/>
        </w:rPr>
      </w:pPr>
      <w:r>
        <w:rPr>
          <w:noProof/>
        </w:rPr>
        <w:lastRenderedPageBreak/>
        <w:drawing>
          <wp:inline distT="0" distB="0" distL="0" distR="0" wp14:anchorId="639DDE8E" wp14:editId="3A6FE15A">
            <wp:extent cx="3438525" cy="3312520"/>
            <wp:effectExtent l="0" t="0" r="0" b="254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469981" cy="3342823"/>
                    </a:xfrm>
                    <a:prstGeom prst="rect">
                      <a:avLst/>
                    </a:prstGeom>
                  </pic:spPr>
                </pic:pic>
              </a:graphicData>
            </a:graphic>
          </wp:inline>
        </w:drawing>
      </w:r>
    </w:p>
    <w:p w14:paraId="006F4FE6" w14:textId="112ABC30" w:rsidR="009D46A3" w:rsidRDefault="00826395" w:rsidP="00CF186A">
      <w:pPr>
        <w:pStyle w:val="BodyText"/>
        <w:rPr>
          <w:rFonts w:cstheme="minorHAnsi"/>
        </w:rPr>
      </w:pPr>
      <w:r>
        <w:rPr>
          <w:rFonts w:cstheme="minorHAnsi"/>
        </w:rPr>
        <w:t>‘</w:t>
      </w:r>
      <w:r w:rsidR="009D46A3">
        <w:rPr>
          <w:rFonts w:cstheme="minorHAnsi"/>
        </w:rPr>
        <w:t>Category (jump to)</w:t>
      </w:r>
      <w:r>
        <w:rPr>
          <w:rFonts w:cstheme="minorHAnsi"/>
        </w:rPr>
        <w:t>’</w:t>
      </w:r>
      <w:r w:rsidR="009D46A3">
        <w:rPr>
          <w:rFonts w:cstheme="minorHAnsi"/>
        </w:rPr>
        <w:t xml:space="preserve"> includes many categories of data as shown below that are prepopulated.</w:t>
      </w:r>
    </w:p>
    <w:p w14:paraId="4958CCA6" w14:textId="77777777" w:rsidR="009D46A3" w:rsidRDefault="00141E32" w:rsidP="00CF186A">
      <w:pPr>
        <w:pStyle w:val="BodyText"/>
        <w:rPr>
          <w:rFonts w:cstheme="minorHAnsi"/>
        </w:rPr>
      </w:pPr>
      <w:r>
        <w:rPr>
          <w:noProof/>
        </w:rPr>
        <w:tab/>
      </w:r>
      <w:r>
        <w:rPr>
          <w:noProof/>
        </w:rPr>
        <w:tab/>
      </w:r>
      <w:r w:rsidR="009D46A3">
        <w:rPr>
          <w:noProof/>
        </w:rPr>
        <w:drawing>
          <wp:inline distT="0" distB="0" distL="0" distR="0" wp14:anchorId="71250585" wp14:editId="3451B8A0">
            <wp:extent cx="3188473" cy="1403814"/>
            <wp:effectExtent l="0" t="0" r="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17835" cy="1416741"/>
                    </a:xfrm>
                    <a:prstGeom prst="rect">
                      <a:avLst/>
                    </a:prstGeom>
                  </pic:spPr>
                </pic:pic>
              </a:graphicData>
            </a:graphic>
          </wp:inline>
        </w:drawing>
      </w:r>
      <w:r w:rsidR="009D46A3" w:rsidRPr="007674A7">
        <w:rPr>
          <w:noProof/>
        </w:rPr>
        <w:t xml:space="preserve"> </w:t>
      </w:r>
      <w:r w:rsidR="009D46A3">
        <w:rPr>
          <w:noProof/>
        </w:rPr>
        <w:drawing>
          <wp:inline distT="0" distB="0" distL="0" distR="0" wp14:anchorId="3E24AEF6" wp14:editId="2058EF3B">
            <wp:extent cx="2211270" cy="106878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61391" cy="1093007"/>
                    </a:xfrm>
                    <a:prstGeom prst="rect">
                      <a:avLst/>
                    </a:prstGeom>
                  </pic:spPr>
                </pic:pic>
              </a:graphicData>
            </a:graphic>
          </wp:inline>
        </w:drawing>
      </w:r>
      <w:r w:rsidR="009D46A3">
        <w:rPr>
          <w:rFonts w:cstheme="minorHAnsi"/>
        </w:rPr>
        <w:tab/>
      </w:r>
    </w:p>
    <w:p w14:paraId="6EAFC895" w14:textId="4E6BD319" w:rsidR="009D46A3" w:rsidRDefault="009D46A3" w:rsidP="00CF186A">
      <w:pPr>
        <w:pStyle w:val="BodyText"/>
        <w:rPr>
          <w:rFonts w:cstheme="minorHAnsi"/>
        </w:rPr>
      </w:pPr>
      <w:r>
        <w:rPr>
          <w:rFonts w:cstheme="minorHAnsi"/>
        </w:rPr>
        <w:t xml:space="preserve">Selecting </w:t>
      </w:r>
      <w:r w:rsidR="00D23542">
        <w:rPr>
          <w:rFonts w:cstheme="minorHAnsi"/>
        </w:rPr>
        <w:t>‘</w:t>
      </w:r>
      <w:r>
        <w:rPr>
          <w:rFonts w:cstheme="minorHAnsi"/>
        </w:rPr>
        <w:t>Degradation Chain</w:t>
      </w:r>
      <w:r w:rsidR="00D23542">
        <w:rPr>
          <w:rFonts w:cstheme="minorHAnsi"/>
        </w:rPr>
        <w:t>’</w:t>
      </w:r>
      <w:r>
        <w:rPr>
          <w:rFonts w:cstheme="minorHAnsi"/>
        </w:rPr>
        <w:t xml:space="preserve"> under </w:t>
      </w:r>
      <w:r w:rsidR="00F753D6">
        <w:rPr>
          <w:rFonts w:cstheme="minorHAnsi"/>
        </w:rPr>
        <w:t xml:space="preserve">tab </w:t>
      </w:r>
      <w:r w:rsidR="00D23542">
        <w:rPr>
          <w:rFonts w:cstheme="minorHAnsi"/>
        </w:rPr>
        <w:t>‘</w:t>
      </w:r>
      <w:r>
        <w:rPr>
          <w:rFonts w:cstheme="minorHAnsi"/>
        </w:rPr>
        <w:t>Edit Constituent Properties</w:t>
      </w:r>
      <w:r w:rsidR="00D23542">
        <w:rPr>
          <w:rFonts w:cstheme="minorHAnsi"/>
        </w:rPr>
        <w:t>’</w:t>
      </w:r>
      <w:r>
        <w:rPr>
          <w:rFonts w:cstheme="minorHAnsi"/>
        </w:rPr>
        <w:t xml:space="preserve"> shows the two selected constituents.</w:t>
      </w:r>
      <w:r w:rsidR="00CF186A">
        <w:rPr>
          <w:rFonts w:cstheme="minorHAnsi"/>
        </w:rPr>
        <w:t xml:space="preserve">  They are listed under </w:t>
      </w:r>
      <w:r w:rsidR="00D23542">
        <w:rPr>
          <w:rFonts w:cstheme="minorHAnsi"/>
        </w:rPr>
        <w:t>‘</w:t>
      </w:r>
      <w:r w:rsidR="00CF186A">
        <w:rPr>
          <w:rFonts w:cstheme="minorHAnsi"/>
        </w:rPr>
        <w:t>Straight Degradation</w:t>
      </w:r>
      <w:r w:rsidR="00D23542">
        <w:rPr>
          <w:rFonts w:cstheme="minorHAnsi"/>
        </w:rPr>
        <w:t>’</w:t>
      </w:r>
      <w:r w:rsidR="00CF186A">
        <w:rPr>
          <w:rFonts w:cstheme="minorHAnsi"/>
        </w:rPr>
        <w:t xml:space="preserve"> and </w:t>
      </w:r>
      <w:r w:rsidR="00D23542">
        <w:rPr>
          <w:rFonts w:cstheme="minorHAnsi"/>
        </w:rPr>
        <w:t>‘</w:t>
      </w:r>
      <w:r w:rsidR="00CF186A">
        <w:rPr>
          <w:rFonts w:cstheme="minorHAnsi"/>
        </w:rPr>
        <w:t>Branch Degradation</w:t>
      </w:r>
      <w:r w:rsidR="00D23542">
        <w:rPr>
          <w:rFonts w:cstheme="minorHAnsi"/>
        </w:rPr>
        <w:t>’</w:t>
      </w:r>
      <w:r w:rsidR="00CF186A">
        <w:rPr>
          <w:rFonts w:cstheme="minorHAnsi"/>
        </w:rPr>
        <w:t>.</w:t>
      </w:r>
    </w:p>
    <w:p w14:paraId="68AEDDFC" w14:textId="462DAEA7" w:rsidR="009D46A3" w:rsidRDefault="009D46A3" w:rsidP="00E429BC">
      <w:pPr>
        <w:pStyle w:val="BodyText"/>
        <w:jc w:val="center"/>
        <w:rPr>
          <w:rFonts w:cstheme="minorHAnsi"/>
        </w:rPr>
      </w:pPr>
      <w:r>
        <w:rPr>
          <w:noProof/>
        </w:rPr>
        <w:lastRenderedPageBreak/>
        <w:drawing>
          <wp:inline distT="0" distB="0" distL="0" distR="0" wp14:anchorId="0EDE7870" wp14:editId="07BF178A">
            <wp:extent cx="3345752" cy="3233154"/>
            <wp:effectExtent l="0" t="0" r="762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54475" cy="3241584"/>
                    </a:xfrm>
                    <a:prstGeom prst="rect">
                      <a:avLst/>
                    </a:prstGeom>
                  </pic:spPr>
                </pic:pic>
              </a:graphicData>
            </a:graphic>
          </wp:inline>
        </w:drawing>
      </w:r>
    </w:p>
    <w:p w14:paraId="1786EF15" w14:textId="77777777" w:rsidR="009D46A3" w:rsidRDefault="009D46A3" w:rsidP="00CF186A">
      <w:pPr>
        <w:pStyle w:val="BodyText"/>
        <w:rPr>
          <w:rFonts w:cstheme="minorHAnsi"/>
        </w:rPr>
      </w:pPr>
      <w:r>
        <w:rPr>
          <w:rFonts w:cstheme="minorHAnsi"/>
        </w:rPr>
        <w:t xml:space="preserve">To select the </w:t>
      </w:r>
      <w:r w:rsidR="00FB28AD">
        <w:rPr>
          <w:rFonts w:cstheme="minorHAnsi"/>
        </w:rPr>
        <w:t>data,</w:t>
      </w:r>
      <w:r>
        <w:rPr>
          <w:rFonts w:cstheme="minorHAnsi"/>
        </w:rPr>
        <w:t xml:space="preserve"> go to File and select Save and Exit.</w:t>
      </w:r>
    </w:p>
    <w:p w14:paraId="2E8EA6A3" w14:textId="3F1C17B1" w:rsidR="009D46A3" w:rsidRDefault="009D46A3" w:rsidP="00E429BC">
      <w:pPr>
        <w:pStyle w:val="BodyText"/>
        <w:jc w:val="center"/>
        <w:rPr>
          <w:rFonts w:cstheme="minorHAnsi"/>
        </w:rPr>
      </w:pPr>
      <w:r>
        <w:rPr>
          <w:noProof/>
        </w:rPr>
        <w:drawing>
          <wp:inline distT="0" distB="0" distL="0" distR="0" wp14:anchorId="48F6BB1C" wp14:editId="3C7500EE">
            <wp:extent cx="4178121" cy="1627949"/>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193953" cy="1634118"/>
                    </a:xfrm>
                    <a:prstGeom prst="rect">
                      <a:avLst/>
                    </a:prstGeom>
                  </pic:spPr>
                </pic:pic>
              </a:graphicData>
            </a:graphic>
          </wp:inline>
        </w:drawing>
      </w:r>
    </w:p>
    <w:p w14:paraId="319B82EC" w14:textId="35431A78" w:rsidR="009D46A3" w:rsidRDefault="009D46A3" w:rsidP="00CF186A">
      <w:pPr>
        <w:pStyle w:val="BodyText"/>
        <w:rPr>
          <w:rFonts w:cstheme="minorHAnsi"/>
        </w:rPr>
      </w:pPr>
      <w:r>
        <w:rPr>
          <w:rFonts w:cstheme="minorHAnsi"/>
        </w:rPr>
        <w:t xml:space="preserve">After selecting Save and Exit the window closes.  Observe that the </w:t>
      </w:r>
      <w:r w:rsidR="0070467F">
        <w:rPr>
          <w:rFonts w:cstheme="minorHAnsi"/>
        </w:rPr>
        <w:t>‘</w:t>
      </w:r>
      <w:r w:rsidR="003D4B30">
        <w:rPr>
          <w:rFonts w:cstheme="minorHAnsi"/>
        </w:rPr>
        <w:t>Constituent (con1)</w:t>
      </w:r>
      <w:r w:rsidR="0070467F">
        <w:rPr>
          <w:rFonts w:cstheme="minorHAnsi"/>
        </w:rPr>
        <w:t>’</w:t>
      </w:r>
      <w:r w:rsidR="003D4B30">
        <w:rPr>
          <w:rFonts w:cstheme="minorHAnsi"/>
        </w:rPr>
        <w:t xml:space="preserve"> </w:t>
      </w:r>
      <w:r>
        <w:rPr>
          <w:rFonts w:cstheme="minorHAnsi"/>
        </w:rPr>
        <w:t xml:space="preserve">traffic signal has switched from red to </w:t>
      </w:r>
      <w:r w:rsidR="00AD53BF">
        <w:rPr>
          <w:rFonts w:cstheme="minorHAnsi"/>
        </w:rPr>
        <w:t>green</w:t>
      </w:r>
      <w:r w:rsidR="00F753D6">
        <w:rPr>
          <w:rFonts w:cstheme="minorHAnsi"/>
        </w:rPr>
        <w:t>.</w:t>
      </w:r>
    </w:p>
    <w:p w14:paraId="6C1704FB" w14:textId="27E9C3E4" w:rsidR="00D3597D" w:rsidRDefault="00D3597D" w:rsidP="00E429BC">
      <w:pPr>
        <w:pStyle w:val="BodyText"/>
        <w:jc w:val="center"/>
        <w:rPr>
          <w:rFonts w:cstheme="minorHAnsi"/>
        </w:rPr>
      </w:pPr>
      <w:r>
        <w:rPr>
          <w:rFonts w:cstheme="minorHAnsi"/>
          <w:noProof/>
        </w:rPr>
        <w:drawing>
          <wp:inline distT="0" distB="0" distL="0" distR="0" wp14:anchorId="4DCF4738" wp14:editId="44106E08">
            <wp:extent cx="1539240" cy="731520"/>
            <wp:effectExtent l="0" t="0" r="381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a:blip r:embed="rId130"/>
                    <a:stretch>
                      <a:fillRect/>
                    </a:stretch>
                  </pic:blipFill>
                  <pic:spPr>
                    <a:xfrm>
                      <a:off x="0" y="0"/>
                      <a:ext cx="1539240" cy="731520"/>
                    </a:xfrm>
                    <a:prstGeom prst="rect">
                      <a:avLst/>
                    </a:prstGeom>
                  </pic:spPr>
                </pic:pic>
              </a:graphicData>
            </a:graphic>
          </wp:inline>
        </w:drawing>
      </w:r>
    </w:p>
    <w:p w14:paraId="35FA6B0E" w14:textId="77777777" w:rsidR="00F753D6" w:rsidRDefault="00F753D6" w:rsidP="006261C7">
      <w:pPr>
        <w:pStyle w:val="Heading3"/>
      </w:pPr>
      <w:r>
        <w:t>User Input for Icon 2 User Defined (usr2)</w:t>
      </w:r>
      <w:r w:rsidR="0065535B">
        <w:t xml:space="preserve"> – Boundary Conditions</w:t>
      </w:r>
    </w:p>
    <w:p w14:paraId="62E9D153" w14:textId="372902EB" w:rsidR="00943C53" w:rsidRDefault="008B6D1A" w:rsidP="000C3583">
      <w:pPr>
        <w:pStyle w:val="BodyText"/>
      </w:pPr>
      <w:r>
        <w:t xml:space="preserve">Icon 2:  </w:t>
      </w:r>
      <w:r w:rsidR="00943C53" w:rsidRPr="00225CDE">
        <w:t xml:space="preserve">Right click on </w:t>
      </w:r>
      <w:r w:rsidR="00076B82">
        <w:t>‘</w:t>
      </w:r>
      <w:r w:rsidR="00943C53">
        <w:t>User Defined (usr2)</w:t>
      </w:r>
      <w:r w:rsidR="00076B82">
        <w:t>’</w:t>
      </w:r>
      <w:r w:rsidR="00943C53">
        <w:t xml:space="preserve"> </w:t>
      </w:r>
      <w:r w:rsidR="00943C53" w:rsidRPr="00225CDE">
        <w:t xml:space="preserve">and the following </w:t>
      </w:r>
      <w:r w:rsidR="00943C53">
        <w:t>window</w:t>
      </w:r>
      <w:r w:rsidR="00943C53" w:rsidRPr="00225CDE">
        <w:t xml:space="preserve"> opens.  Select </w:t>
      </w:r>
      <w:r w:rsidR="00076B82">
        <w:t>‘</w:t>
      </w:r>
      <w:r w:rsidR="00943C53" w:rsidRPr="00225CDE">
        <w:t>User Input</w:t>
      </w:r>
      <w:r w:rsidR="00076B82">
        <w:t>’</w:t>
      </w:r>
      <w:r w:rsidR="00943C53" w:rsidRPr="00225CDE">
        <w:t>.</w:t>
      </w:r>
    </w:p>
    <w:p w14:paraId="3F1043CE" w14:textId="5450F135" w:rsidR="00943C53" w:rsidRDefault="00943C53" w:rsidP="00E429BC">
      <w:pPr>
        <w:pStyle w:val="BodyText"/>
        <w:jc w:val="center"/>
      </w:pPr>
      <w:r>
        <w:rPr>
          <w:noProof/>
        </w:rPr>
        <w:lastRenderedPageBreak/>
        <w:drawing>
          <wp:inline distT="0" distB="0" distL="0" distR="0" wp14:anchorId="6FB1898B" wp14:editId="08F68698">
            <wp:extent cx="1701579" cy="1596425"/>
            <wp:effectExtent l="0" t="0" r="0" b="381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709109" cy="1603490"/>
                    </a:xfrm>
                    <a:prstGeom prst="rect">
                      <a:avLst/>
                    </a:prstGeom>
                  </pic:spPr>
                </pic:pic>
              </a:graphicData>
            </a:graphic>
          </wp:inline>
        </w:drawing>
      </w:r>
    </w:p>
    <w:p w14:paraId="6E0609D4" w14:textId="77777777" w:rsidR="00943C53" w:rsidRDefault="00943C53" w:rsidP="000C3583">
      <w:pPr>
        <w:pStyle w:val="BodyText"/>
      </w:pPr>
      <w:r>
        <w:t xml:space="preserve">The FRAMES ATO Chronic Air Module window opens showing </w:t>
      </w:r>
      <w:r w:rsidR="00F753D6">
        <w:t xml:space="preserve">tab </w:t>
      </w:r>
      <w:r>
        <w:t>Constituent Description.</w:t>
      </w:r>
    </w:p>
    <w:p w14:paraId="78B3FB9B" w14:textId="117D126A" w:rsidR="00943C53" w:rsidRPr="00225CDE" w:rsidRDefault="00943C53" w:rsidP="00E429BC">
      <w:pPr>
        <w:pStyle w:val="BodyText"/>
        <w:jc w:val="center"/>
      </w:pPr>
      <w:r>
        <w:rPr>
          <w:noProof/>
        </w:rPr>
        <w:drawing>
          <wp:inline distT="0" distB="0" distL="0" distR="0" wp14:anchorId="74963AAD" wp14:editId="4255E74C">
            <wp:extent cx="4174435" cy="2095245"/>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181515" cy="2098799"/>
                    </a:xfrm>
                    <a:prstGeom prst="rect">
                      <a:avLst/>
                    </a:prstGeom>
                  </pic:spPr>
                </pic:pic>
              </a:graphicData>
            </a:graphic>
          </wp:inline>
        </w:drawing>
      </w:r>
    </w:p>
    <w:p w14:paraId="2BC8513C" w14:textId="576D4736" w:rsidR="00943C53" w:rsidRDefault="00943C53" w:rsidP="000C3583">
      <w:pPr>
        <w:pStyle w:val="BodyText"/>
      </w:pPr>
      <w:r>
        <w:t xml:space="preserve">Items selected are Location </w:t>
      </w:r>
      <w:r w:rsidR="003D2AE2">
        <w:t>‘</w:t>
      </w:r>
      <w:r>
        <w:t>Exposure Pathways (exp5)</w:t>
      </w:r>
      <w:r w:rsidR="0001620D">
        <w:t>’</w:t>
      </w:r>
      <w:r>
        <w:t xml:space="preserve">, Constituent </w:t>
      </w:r>
      <w:r w:rsidR="003D2AE2">
        <w:t>‘</w:t>
      </w:r>
      <w:r>
        <w:t>I131</w:t>
      </w:r>
      <w:r w:rsidR="003D2AE2">
        <w:t>’</w:t>
      </w:r>
      <w:r w:rsidR="00F753D6">
        <w:t xml:space="preserve">. </w:t>
      </w:r>
      <w:r>
        <w:t xml:space="preserve"> Flux Type </w:t>
      </w:r>
      <w:r w:rsidR="003D2AE2">
        <w:t>‘</w:t>
      </w:r>
      <w:r>
        <w:t>Particle 1</w:t>
      </w:r>
      <w:r w:rsidR="003D2AE2">
        <w:t>’</w:t>
      </w:r>
      <w:r>
        <w:t xml:space="preserve"> is checked.  Output Type </w:t>
      </w:r>
      <w:r w:rsidR="003D2AE2">
        <w:t>‘</w:t>
      </w:r>
      <w:r>
        <w:t>Air Concentration</w:t>
      </w:r>
      <w:r w:rsidR="003D2AE2">
        <w:t>’</w:t>
      </w:r>
      <w:r>
        <w:t xml:space="preserve"> is </w:t>
      </w:r>
      <w:r w:rsidR="00F753D6">
        <w:t>c</w:t>
      </w:r>
      <w:r>
        <w:t xml:space="preserve">hecked.  </w:t>
      </w:r>
      <w:r w:rsidR="003D2AE2">
        <w:t>‘</w:t>
      </w:r>
      <w:r>
        <w:t>Deposition</w:t>
      </w:r>
      <w:r w:rsidR="003D2AE2">
        <w:t>’</w:t>
      </w:r>
      <w:r>
        <w:t xml:space="preserve"> is </w:t>
      </w:r>
      <w:r w:rsidR="00F753D6">
        <w:t>c</w:t>
      </w:r>
      <w:r>
        <w:t xml:space="preserve">hecked and </w:t>
      </w:r>
      <w:r w:rsidR="00036C90">
        <w:t>‘</w:t>
      </w:r>
      <w:r>
        <w:t>Total</w:t>
      </w:r>
      <w:r w:rsidR="00036C90">
        <w:t>’</w:t>
      </w:r>
      <w:r>
        <w:t xml:space="preserve"> is selected.  Only one location is available to select.  Using the dropdown arrow select X</w:t>
      </w:r>
      <w:r w:rsidR="00A30E6F">
        <w:t>E</w:t>
      </w:r>
      <w:r>
        <w:t xml:space="preserve">131m under Constituent.  The same data is shown for this constituent.  </w:t>
      </w:r>
    </w:p>
    <w:p w14:paraId="3EE1423D" w14:textId="76801BDC" w:rsidR="00943C53" w:rsidRDefault="00943C53" w:rsidP="00E429BC">
      <w:pPr>
        <w:pStyle w:val="BodyText"/>
        <w:jc w:val="center"/>
      </w:pPr>
      <w:r>
        <w:rPr>
          <w:noProof/>
        </w:rPr>
        <w:drawing>
          <wp:inline distT="0" distB="0" distL="0" distR="0" wp14:anchorId="7497308A" wp14:editId="672E077B">
            <wp:extent cx="4179158" cy="2225216"/>
            <wp:effectExtent l="0" t="0" r="0" b="381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b="35233"/>
                    <a:stretch/>
                  </pic:blipFill>
                  <pic:spPr bwMode="auto">
                    <a:xfrm>
                      <a:off x="0" y="0"/>
                      <a:ext cx="4200783" cy="2236730"/>
                    </a:xfrm>
                    <a:prstGeom prst="rect">
                      <a:avLst/>
                    </a:prstGeom>
                    <a:ln>
                      <a:noFill/>
                    </a:ln>
                    <a:extLst>
                      <a:ext uri="{53640926-AAD7-44D8-BBD7-CCE9431645EC}">
                        <a14:shadowObscured xmlns:a14="http://schemas.microsoft.com/office/drawing/2010/main"/>
                      </a:ext>
                    </a:extLst>
                  </pic:spPr>
                </pic:pic>
              </a:graphicData>
            </a:graphic>
          </wp:inline>
        </w:drawing>
      </w:r>
    </w:p>
    <w:p w14:paraId="62B6F706" w14:textId="0E0E8AEB" w:rsidR="00943C53" w:rsidRDefault="00943C53" w:rsidP="000C3583">
      <w:pPr>
        <w:pStyle w:val="BodyText"/>
      </w:pPr>
      <w:r>
        <w:t xml:space="preserve">Select </w:t>
      </w:r>
      <w:r w:rsidR="00A30E6F">
        <w:t xml:space="preserve">tab </w:t>
      </w:r>
      <w:r w:rsidR="00C057B8">
        <w:t>‘</w:t>
      </w:r>
      <w:r>
        <w:t>Concentrations/ Depositions</w:t>
      </w:r>
      <w:r w:rsidR="00C057B8">
        <w:t>’</w:t>
      </w:r>
      <w:r w:rsidR="00A30E6F">
        <w:t>,</w:t>
      </w:r>
      <w:r>
        <w:t xml:space="preserve"> and the following window opens. </w:t>
      </w:r>
    </w:p>
    <w:p w14:paraId="202F8B5B" w14:textId="1B1B8130" w:rsidR="00943C53" w:rsidRDefault="00943C53" w:rsidP="00E429BC">
      <w:pPr>
        <w:pStyle w:val="BodyText"/>
        <w:jc w:val="center"/>
      </w:pPr>
      <w:r>
        <w:rPr>
          <w:noProof/>
        </w:rPr>
        <w:lastRenderedPageBreak/>
        <w:drawing>
          <wp:inline distT="0" distB="0" distL="0" distR="0" wp14:anchorId="6BE1E282" wp14:editId="53BB737C">
            <wp:extent cx="3601941" cy="1807897"/>
            <wp:effectExtent l="0" t="0" r="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11822" cy="1812856"/>
                    </a:xfrm>
                    <a:prstGeom prst="rect">
                      <a:avLst/>
                    </a:prstGeom>
                  </pic:spPr>
                </pic:pic>
              </a:graphicData>
            </a:graphic>
          </wp:inline>
        </w:drawing>
      </w:r>
    </w:p>
    <w:p w14:paraId="5B01E44B" w14:textId="3AABB0DD" w:rsidR="00943C53" w:rsidRDefault="00943C53" w:rsidP="000C3583">
      <w:pPr>
        <w:pStyle w:val="BodyText"/>
      </w:pPr>
      <w:r>
        <w:t xml:space="preserve">It is necessary to add </w:t>
      </w:r>
      <w:r w:rsidR="00C057B8">
        <w:t>‘</w:t>
      </w:r>
      <w:r w:rsidR="00347FF7">
        <w:t>Times</w:t>
      </w:r>
      <w:r w:rsidR="00C057B8">
        <w:t>’</w:t>
      </w:r>
      <w:r w:rsidR="00347FF7">
        <w:t xml:space="preserve"> for </w:t>
      </w:r>
      <w:r>
        <w:t>start and end time</w:t>
      </w:r>
      <w:r w:rsidR="00347FF7">
        <w:t>s</w:t>
      </w:r>
      <w:r>
        <w:t xml:space="preserve">, </w:t>
      </w:r>
      <w:r w:rsidR="00C057B8">
        <w:t>‘</w:t>
      </w:r>
      <w:r>
        <w:t>P1 Total</w:t>
      </w:r>
      <w:r w:rsidR="00C057B8">
        <w:t>’</w:t>
      </w:r>
      <w:r w:rsidR="00AD53BF">
        <w:t xml:space="preserve"> (total atmospheric deposition rate)</w:t>
      </w:r>
      <w:r w:rsidR="00347FF7">
        <w:t>,</w:t>
      </w:r>
      <w:r>
        <w:t xml:space="preserve"> and </w:t>
      </w:r>
      <w:r w:rsidR="00C057B8">
        <w:t>‘</w:t>
      </w:r>
      <w:r>
        <w:t>AC P1</w:t>
      </w:r>
      <w:r w:rsidR="00C057B8">
        <w:t>’</w:t>
      </w:r>
      <w:r>
        <w:t xml:space="preserve"> </w:t>
      </w:r>
      <w:r w:rsidR="00AD53BF">
        <w:t xml:space="preserve">(air concentration) </w:t>
      </w:r>
      <w:r>
        <w:t>data for Constituent I131 and for Constituent XE131m.</w:t>
      </w:r>
    </w:p>
    <w:p w14:paraId="72A000F6" w14:textId="77777777" w:rsidR="00943C53" w:rsidRDefault="00943C53" w:rsidP="000C3583">
      <w:pPr>
        <w:pStyle w:val="BodyText"/>
      </w:pPr>
      <w:r>
        <w:t>Enter the following data</w:t>
      </w:r>
    </w:p>
    <w:tbl>
      <w:tblPr>
        <w:tblStyle w:val="TableGrid"/>
        <w:tblW w:w="0" w:type="auto"/>
        <w:jc w:val="center"/>
        <w:tblLook w:val="04A0" w:firstRow="1" w:lastRow="0" w:firstColumn="1" w:lastColumn="0" w:noHBand="0" w:noVBand="1"/>
      </w:tblPr>
      <w:tblGrid>
        <w:gridCol w:w="1228"/>
        <w:gridCol w:w="761"/>
        <w:gridCol w:w="1111"/>
        <w:gridCol w:w="888"/>
      </w:tblGrid>
      <w:tr w:rsidR="00943C53" w14:paraId="5484325A" w14:textId="77777777" w:rsidTr="00C3137C">
        <w:trPr>
          <w:jc w:val="center"/>
        </w:trPr>
        <w:tc>
          <w:tcPr>
            <w:tcW w:w="0" w:type="auto"/>
          </w:tcPr>
          <w:p w14:paraId="7F51D6E6" w14:textId="77777777" w:rsidR="00943C53" w:rsidRDefault="00943C53" w:rsidP="00C3137C">
            <w:pPr>
              <w:pStyle w:val="BodyText"/>
              <w:spacing w:before="0"/>
            </w:pPr>
            <w:r>
              <w:t>Constituent</w:t>
            </w:r>
          </w:p>
        </w:tc>
        <w:tc>
          <w:tcPr>
            <w:tcW w:w="0" w:type="auto"/>
          </w:tcPr>
          <w:p w14:paraId="01AE2760" w14:textId="77777777" w:rsidR="00943C53" w:rsidRDefault="00943C53" w:rsidP="00C3137C">
            <w:pPr>
              <w:pStyle w:val="BodyText"/>
              <w:spacing w:before="0"/>
            </w:pPr>
            <w:r>
              <w:t>Times</w:t>
            </w:r>
          </w:p>
        </w:tc>
        <w:tc>
          <w:tcPr>
            <w:tcW w:w="0" w:type="auto"/>
          </w:tcPr>
          <w:p w14:paraId="11293E0F" w14:textId="77777777" w:rsidR="00943C53" w:rsidRDefault="00943C53" w:rsidP="00C3137C">
            <w:pPr>
              <w:pStyle w:val="BodyText"/>
              <w:spacing w:before="0"/>
            </w:pPr>
            <w:r>
              <w:t>P1 Total</w:t>
            </w:r>
          </w:p>
        </w:tc>
        <w:tc>
          <w:tcPr>
            <w:tcW w:w="0" w:type="auto"/>
          </w:tcPr>
          <w:p w14:paraId="763E710F" w14:textId="77777777" w:rsidR="00943C53" w:rsidRDefault="00943C53" w:rsidP="00C3137C">
            <w:pPr>
              <w:pStyle w:val="BodyText"/>
              <w:spacing w:before="0"/>
            </w:pPr>
            <w:r>
              <w:t>AC P1</w:t>
            </w:r>
          </w:p>
        </w:tc>
      </w:tr>
      <w:tr w:rsidR="00943C53" w14:paraId="5CFAA73B" w14:textId="77777777" w:rsidTr="00C3137C">
        <w:trPr>
          <w:jc w:val="center"/>
        </w:trPr>
        <w:tc>
          <w:tcPr>
            <w:tcW w:w="0" w:type="auto"/>
          </w:tcPr>
          <w:p w14:paraId="6E8C81BB" w14:textId="77777777" w:rsidR="00943C53" w:rsidRDefault="000C3583" w:rsidP="00C3137C">
            <w:pPr>
              <w:pStyle w:val="BodyText"/>
              <w:spacing w:before="0"/>
            </w:pPr>
            <w:r>
              <w:t>--</w:t>
            </w:r>
          </w:p>
        </w:tc>
        <w:tc>
          <w:tcPr>
            <w:tcW w:w="0" w:type="auto"/>
          </w:tcPr>
          <w:p w14:paraId="1F59D760" w14:textId="77777777" w:rsidR="00943C53" w:rsidRDefault="00943C53" w:rsidP="00C3137C">
            <w:pPr>
              <w:pStyle w:val="BodyText"/>
              <w:spacing w:before="0"/>
            </w:pPr>
            <w:proofErr w:type="spellStart"/>
            <w:r>
              <w:t>yr</w:t>
            </w:r>
            <w:proofErr w:type="spellEnd"/>
          </w:p>
        </w:tc>
        <w:tc>
          <w:tcPr>
            <w:tcW w:w="0" w:type="auto"/>
          </w:tcPr>
          <w:p w14:paraId="54A83BD7" w14:textId="77777777" w:rsidR="00943C53" w:rsidRDefault="00943C53" w:rsidP="00C3137C">
            <w:pPr>
              <w:pStyle w:val="BodyText"/>
              <w:spacing w:before="0"/>
            </w:pPr>
            <w:r>
              <w:t>Bq/m^2/</w:t>
            </w:r>
            <w:proofErr w:type="spellStart"/>
            <w:r>
              <w:t>yr</w:t>
            </w:r>
            <w:proofErr w:type="spellEnd"/>
          </w:p>
        </w:tc>
        <w:tc>
          <w:tcPr>
            <w:tcW w:w="0" w:type="auto"/>
          </w:tcPr>
          <w:p w14:paraId="550C8943" w14:textId="77777777" w:rsidR="00943C53" w:rsidRDefault="00943C53" w:rsidP="00C3137C">
            <w:pPr>
              <w:pStyle w:val="BodyText"/>
              <w:spacing w:before="0"/>
            </w:pPr>
            <w:r>
              <w:t>Bq/m^3</w:t>
            </w:r>
          </w:p>
        </w:tc>
      </w:tr>
      <w:tr w:rsidR="00943C53" w14:paraId="56899106" w14:textId="77777777" w:rsidTr="00C3137C">
        <w:trPr>
          <w:jc w:val="center"/>
        </w:trPr>
        <w:tc>
          <w:tcPr>
            <w:tcW w:w="0" w:type="auto"/>
          </w:tcPr>
          <w:p w14:paraId="16EE5EC0" w14:textId="77777777" w:rsidR="00943C53" w:rsidRDefault="00943C53" w:rsidP="00C3137C">
            <w:pPr>
              <w:pStyle w:val="BodyText"/>
              <w:spacing w:before="0"/>
            </w:pPr>
            <w:r>
              <w:t>I131</w:t>
            </w:r>
          </w:p>
        </w:tc>
        <w:tc>
          <w:tcPr>
            <w:tcW w:w="0" w:type="auto"/>
          </w:tcPr>
          <w:p w14:paraId="51B596D5" w14:textId="77777777" w:rsidR="00943C53" w:rsidRDefault="00943C53" w:rsidP="00C3137C">
            <w:pPr>
              <w:pStyle w:val="BodyText"/>
              <w:spacing w:before="0"/>
            </w:pPr>
            <w:r>
              <w:t>0</w:t>
            </w:r>
          </w:p>
        </w:tc>
        <w:tc>
          <w:tcPr>
            <w:tcW w:w="0" w:type="auto"/>
          </w:tcPr>
          <w:p w14:paraId="3E68543A" w14:textId="77777777" w:rsidR="00943C53" w:rsidRDefault="00943C53" w:rsidP="00C3137C">
            <w:pPr>
              <w:pStyle w:val="BodyText"/>
              <w:spacing w:before="0"/>
            </w:pPr>
            <w:r>
              <w:t>100</w:t>
            </w:r>
          </w:p>
        </w:tc>
        <w:tc>
          <w:tcPr>
            <w:tcW w:w="0" w:type="auto"/>
          </w:tcPr>
          <w:p w14:paraId="43740FA9" w14:textId="77777777" w:rsidR="00943C53" w:rsidRDefault="00943C53" w:rsidP="00C3137C">
            <w:pPr>
              <w:pStyle w:val="BodyText"/>
              <w:spacing w:before="0"/>
            </w:pPr>
            <w:r>
              <w:t>10000</w:t>
            </w:r>
          </w:p>
        </w:tc>
      </w:tr>
      <w:tr w:rsidR="00943C53" w14:paraId="24AF2254" w14:textId="77777777" w:rsidTr="00C3137C">
        <w:trPr>
          <w:jc w:val="center"/>
        </w:trPr>
        <w:tc>
          <w:tcPr>
            <w:tcW w:w="0" w:type="auto"/>
          </w:tcPr>
          <w:p w14:paraId="768D69B8" w14:textId="77777777" w:rsidR="00943C53" w:rsidRDefault="00943C53" w:rsidP="00C3137C">
            <w:pPr>
              <w:pStyle w:val="BodyText"/>
              <w:spacing w:before="0"/>
            </w:pPr>
            <w:r>
              <w:t>I131</w:t>
            </w:r>
          </w:p>
        </w:tc>
        <w:tc>
          <w:tcPr>
            <w:tcW w:w="0" w:type="auto"/>
          </w:tcPr>
          <w:p w14:paraId="2A1DB02E" w14:textId="77777777" w:rsidR="00943C53" w:rsidRDefault="00943C53" w:rsidP="00C3137C">
            <w:pPr>
              <w:pStyle w:val="BodyText"/>
              <w:spacing w:before="0"/>
            </w:pPr>
            <w:r>
              <w:t>1</w:t>
            </w:r>
          </w:p>
        </w:tc>
        <w:tc>
          <w:tcPr>
            <w:tcW w:w="0" w:type="auto"/>
          </w:tcPr>
          <w:p w14:paraId="4FFCA3C2" w14:textId="77777777" w:rsidR="00943C53" w:rsidRDefault="00943C53" w:rsidP="00C3137C">
            <w:pPr>
              <w:pStyle w:val="BodyText"/>
              <w:spacing w:before="0"/>
            </w:pPr>
            <w:r>
              <w:t>100</w:t>
            </w:r>
          </w:p>
        </w:tc>
        <w:tc>
          <w:tcPr>
            <w:tcW w:w="0" w:type="auto"/>
          </w:tcPr>
          <w:p w14:paraId="2A233B85" w14:textId="77777777" w:rsidR="00943C53" w:rsidRDefault="00943C53" w:rsidP="00C3137C">
            <w:pPr>
              <w:pStyle w:val="BodyText"/>
              <w:spacing w:before="0"/>
            </w:pPr>
            <w:r>
              <w:t>10000</w:t>
            </w:r>
          </w:p>
        </w:tc>
      </w:tr>
      <w:tr w:rsidR="00943C53" w14:paraId="747D26EF" w14:textId="77777777" w:rsidTr="00C3137C">
        <w:trPr>
          <w:jc w:val="center"/>
        </w:trPr>
        <w:tc>
          <w:tcPr>
            <w:tcW w:w="0" w:type="auto"/>
          </w:tcPr>
          <w:p w14:paraId="6DC4AF27" w14:textId="77777777" w:rsidR="00943C53" w:rsidRDefault="00943C53" w:rsidP="00C3137C">
            <w:pPr>
              <w:pStyle w:val="BodyText"/>
              <w:spacing w:before="0"/>
            </w:pPr>
            <w:r>
              <w:t>XE131m</w:t>
            </w:r>
          </w:p>
        </w:tc>
        <w:tc>
          <w:tcPr>
            <w:tcW w:w="0" w:type="auto"/>
          </w:tcPr>
          <w:p w14:paraId="2D8065AD" w14:textId="77777777" w:rsidR="00943C53" w:rsidRDefault="00943C53" w:rsidP="00C3137C">
            <w:pPr>
              <w:pStyle w:val="BodyText"/>
              <w:spacing w:before="0"/>
            </w:pPr>
            <w:r>
              <w:t>0</w:t>
            </w:r>
          </w:p>
        </w:tc>
        <w:tc>
          <w:tcPr>
            <w:tcW w:w="0" w:type="auto"/>
          </w:tcPr>
          <w:p w14:paraId="31C97717" w14:textId="77777777" w:rsidR="00943C53" w:rsidRDefault="000C3583" w:rsidP="00C3137C">
            <w:pPr>
              <w:pStyle w:val="BodyText"/>
              <w:spacing w:before="0"/>
            </w:pPr>
            <w:r>
              <w:t>0</w:t>
            </w:r>
          </w:p>
        </w:tc>
        <w:tc>
          <w:tcPr>
            <w:tcW w:w="0" w:type="auto"/>
          </w:tcPr>
          <w:p w14:paraId="18EA6DA6" w14:textId="77777777" w:rsidR="00943C53" w:rsidRDefault="000C3583" w:rsidP="00C3137C">
            <w:pPr>
              <w:pStyle w:val="BodyText"/>
              <w:spacing w:before="0"/>
            </w:pPr>
            <w:r>
              <w:t>0</w:t>
            </w:r>
          </w:p>
        </w:tc>
      </w:tr>
      <w:tr w:rsidR="00943C53" w14:paraId="4D10CEA1" w14:textId="77777777" w:rsidTr="00C3137C">
        <w:trPr>
          <w:jc w:val="center"/>
        </w:trPr>
        <w:tc>
          <w:tcPr>
            <w:tcW w:w="0" w:type="auto"/>
          </w:tcPr>
          <w:p w14:paraId="004B906B" w14:textId="77777777" w:rsidR="00943C53" w:rsidRDefault="00943C53" w:rsidP="00C3137C">
            <w:pPr>
              <w:pStyle w:val="BodyText"/>
              <w:spacing w:before="0"/>
            </w:pPr>
            <w:r>
              <w:t>XE131m</w:t>
            </w:r>
          </w:p>
        </w:tc>
        <w:tc>
          <w:tcPr>
            <w:tcW w:w="0" w:type="auto"/>
          </w:tcPr>
          <w:p w14:paraId="6DF01A6E" w14:textId="77777777" w:rsidR="00943C53" w:rsidRDefault="00943C53" w:rsidP="00C3137C">
            <w:pPr>
              <w:pStyle w:val="BodyText"/>
              <w:spacing w:before="0"/>
            </w:pPr>
            <w:r>
              <w:t>1</w:t>
            </w:r>
          </w:p>
        </w:tc>
        <w:tc>
          <w:tcPr>
            <w:tcW w:w="0" w:type="auto"/>
          </w:tcPr>
          <w:p w14:paraId="2F32EBB2" w14:textId="77777777" w:rsidR="00943C53" w:rsidRDefault="000C3583" w:rsidP="00C3137C">
            <w:pPr>
              <w:pStyle w:val="BodyText"/>
              <w:spacing w:before="0"/>
            </w:pPr>
            <w:r>
              <w:t>0</w:t>
            </w:r>
          </w:p>
        </w:tc>
        <w:tc>
          <w:tcPr>
            <w:tcW w:w="0" w:type="auto"/>
          </w:tcPr>
          <w:p w14:paraId="4F88C595" w14:textId="77777777" w:rsidR="00943C53" w:rsidRDefault="000C3583" w:rsidP="00C3137C">
            <w:pPr>
              <w:pStyle w:val="BodyText"/>
              <w:spacing w:before="0"/>
            </w:pPr>
            <w:r>
              <w:t>0</w:t>
            </w:r>
          </w:p>
        </w:tc>
      </w:tr>
    </w:tbl>
    <w:p w14:paraId="18D3C6BD" w14:textId="77777777" w:rsidR="00943C53" w:rsidRDefault="00943C53" w:rsidP="000C3583">
      <w:pPr>
        <w:pStyle w:val="BodyText"/>
      </w:pPr>
      <w:r>
        <w:t>For I131</w:t>
      </w:r>
    </w:p>
    <w:p w14:paraId="0F7C08BF" w14:textId="08BE0491" w:rsidR="00943C53" w:rsidRDefault="00943C53" w:rsidP="00E429BC">
      <w:pPr>
        <w:pStyle w:val="BodyText"/>
        <w:jc w:val="center"/>
      </w:pPr>
      <w:r>
        <w:rPr>
          <w:noProof/>
        </w:rPr>
        <w:drawing>
          <wp:inline distT="0" distB="0" distL="0" distR="0" wp14:anchorId="594A495E" wp14:editId="11ED7584">
            <wp:extent cx="4583927" cy="2274823"/>
            <wp:effectExtent l="0" t="0" r="762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2182" cy="2278919"/>
                    </a:xfrm>
                    <a:prstGeom prst="rect">
                      <a:avLst/>
                    </a:prstGeom>
                  </pic:spPr>
                </pic:pic>
              </a:graphicData>
            </a:graphic>
          </wp:inline>
        </w:drawing>
      </w:r>
    </w:p>
    <w:p w14:paraId="246830D3" w14:textId="0A8FE80E" w:rsidR="00943C53" w:rsidRDefault="00943C53" w:rsidP="000C3583">
      <w:pPr>
        <w:pStyle w:val="BodyText"/>
      </w:pPr>
      <w:r>
        <w:t xml:space="preserve">Using the drop down select </w:t>
      </w:r>
      <w:r w:rsidR="00EB15F9">
        <w:t>‘</w:t>
      </w:r>
      <w:r>
        <w:t>Constituent XE131m</w:t>
      </w:r>
      <w:r w:rsidR="00EB15F9">
        <w:t>’</w:t>
      </w:r>
      <w:r>
        <w:t xml:space="preserve"> and enter the data.</w:t>
      </w:r>
    </w:p>
    <w:p w14:paraId="4C25D349" w14:textId="57A8CB0C" w:rsidR="00943C53" w:rsidRDefault="00943C53" w:rsidP="00B402C0">
      <w:pPr>
        <w:pStyle w:val="BodyText"/>
        <w:jc w:val="center"/>
      </w:pPr>
      <w:r>
        <w:rPr>
          <w:noProof/>
        </w:rPr>
        <w:lastRenderedPageBreak/>
        <w:drawing>
          <wp:inline distT="0" distB="0" distL="0" distR="0" wp14:anchorId="5DC1FEAD" wp14:editId="765415C0">
            <wp:extent cx="4428947" cy="217236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457523" cy="2186377"/>
                    </a:xfrm>
                    <a:prstGeom prst="rect">
                      <a:avLst/>
                    </a:prstGeom>
                  </pic:spPr>
                </pic:pic>
              </a:graphicData>
            </a:graphic>
          </wp:inline>
        </w:drawing>
      </w:r>
    </w:p>
    <w:p w14:paraId="6227800B" w14:textId="77777777" w:rsidR="00943C53" w:rsidRDefault="00943C53" w:rsidP="000C3583">
      <w:pPr>
        <w:pStyle w:val="BodyText"/>
      </w:pPr>
      <w:r>
        <w:t>Select File Save and Exit</w:t>
      </w:r>
    </w:p>
    <w:p w14:paraId="20680EC0" w14:textId="3E5C829B" w:rsidR="00943C53" w:rsidRDefault="00943C53" w:rsidP="00B402C0">
      <w:pPr>
        <w:pStyle w:val="BodyText"/>
        <w:jc w:val="center"/>
      </w:pPr>
      <w:r>
        <w:rPr>
          <w:noProof/>
        </w:rPr>
        <w:drawing>
          <wp:inline distT="0" distB="0" distL="0" distR="0" wp14:anchorId="12D35DF7" wp14:editId="51C87FE8">
            <wp:extent cx="4280486" cy="2151219"/>
            <wp:effectExtent l="0" t="0" r="6350" b="190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96452" cy="2159243"/>
                    </a:xfrm>
                    <a:prstGeom prst="rect">
                      <a:avLst/>
                    </a:prstGeom>
                  </pic:spPr>
                </pic:pic>
              </a:graphicData>
            </a:graphic>
          </wp:inline>
        </w:drawing>
      </w:r>
    </w:p>
    <w:p w14:paraId="530A8CAD" w14:textId="38572C4E" w:rsidR="00943C53" w:rsidRDefault="00943C53" w:rsidP="000C3583">
      <w:pPr>
        <w:pStyle w:val="BodyText"/>
      </w:pPr>
      <w:r w:rsidRPr="00225CDE">
        <w:t xml:space="preserve">After selecting </w:t>
      </w:r>
      <w:r w:rsidR="003D4B30">
        <w:t>Save and Exit</w:t>
      </w:r>
      <w:r w:rsidRPr="00225CDE">
        <w:t xml:space="preserve">, the </w:t>
      </w:r>
      <w:r>
        <w:t xml:space="preserve">FRAMES ATO Chronic Air Module </w:t>
      </w:r>
      <w:r w:rsidRPr="00225CDE">
        <w:t>window closes</w:t>
      </w:r>
      <w:r w:rsidR="003D4B30">
        <w:t>.  Observe</w:t>
      </w:r>
      <w:r w:rsidRPr="00225CDE">
        <w:t xml:space="preserve"> the icon </w:t>
      </w:r>
      <w:r w:rsidR="00EB15F9">
        <w:t>‘</w:t>
      </w:r>
      <w:r>
        <w:t>User Defined (usr2)</w:t>
      </w:r>
      <w:r w:rsidR="00EB15F9">
        <w:t>’</w:t>
      </w:r>
      <w:r w:rsidRPr="00225CDE">
        <w:t xml:space="preserve"> </w:t>
      </w:r>
      <w:r w:rsidR="0063114B">
        <w:t xml:space="preserve">traffic signal </w:t>
      </w:r>
      <w:r w:rsidR="003D4B30">
        <w:t xml:space="preserve">switched </w:t>
      </w:r>
      <w:r w:rsidR="0063114B">
        <w:t>from red to y</w:t>
      </w:r>
      <w:r>
        <w:t>ellow</w:t>
      </w:r>
      <w:r w:rsidRPr="00225CDE">
        <w:t xml:space="preserve">.  </w:t>
      </w:r>
    </w:p>
    <w:p w14:paraId="56C3BA23" w14:textId="79D69FC2" w:rsidR="00943C53" w:rsidRDefault="00943C53" w:rsidP="00B402C0">
      <w:pPr>
        <w:pStyle w:val="BodyText"/>
        <w:jc w:val="center"/>
      </w:pPr>
      <w:r>
        <w:rPr>
          <w:noProof/>
        </w:rPr>
        <w:drawing>
          <wp:inline distT="0" distB="0" distL="0" distR="0" wp14:anchorId="13DFC372" wp14:editId="0A59AFEE">
            <wp:extent cx="1784791" cy="753825"/>
            <wp:effectExtent l="0" t="0" r="6350" b="825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811002" cy="764896"/>
                    </a:xfrm>
                    <a:prstGeom prst="rect">
                      <a:avLst/>
                    </a:prstGeom>
                  </pic:spPr>
                </pic:pic>
              </a:graphicData>
            </a:graphic>
          </wp:inline>
        </w:drawing>
      </w:r>
    </w:p>
    <w:p w14:paraId="2DC8C322" w14:textId="77777777" w:rsidR="00943C53" w:rsidRDefault="00A30E6F" w:rsidP="006261C7">
      <w:pPr>
        <w:pStyle w:val="Heading3"/>
      </w:pPr>
      <w:r>
        <w:t>User Input for Icon 3 User Defined (usr3)</w:t>
      </w:r>
      <w:r w:rsidR="0065535B">
        <w:t xml:space="preserve"> – Boundary Conditions</w:t>
      </w:r>
    </w:p>
    <w:p w14:paraId="09F2B0D8" w14:textId="22CEBB88" w:rsidR="00C82DDC" w:rsidRDefault="008B6D1A" w:rsidP="00C82DDC">
      <w:pPr>
        <w:pStyle w:val="BodyText"/>
        <w:rPr>
          <w:rFonts w:cstheme="minorHAnsi"/>
        </w:rPr>
      </w:pPr>
      <w:r>
        <w:rPr>
          <w:rFonts w:cstheme="minorHAnsi"/>
        </w:rPr>
        <w:t xml:space="preserve">Icon 3:  </w:t>
      </w:r>
      <w:r w:rsidR="00C82DDC" w:rsidRPr="00225CDE">
        <w:rPr>
          <w:rFonts w:cstheme="minorHAnsi"/>
        </w:rPr>
        <w:t xml:space="preserve">Right click on </w:t>
      </w:r>
      <w:r w:rsidR="00EB15F9">
        <w:rPr>
          <w:rFonts w:cstheme="minorHAnsi"/>
        </w:rPr>
        <w:t>‘</w:t>
      </w:r>
      <w:r w:rsidR="00C82DDC">
        <w:rPr>
          <w:rFonts w:cstheme="minorHAnsi"/>
        </w:rPr>
        <w:t>User Defined (usr</w:t>
      </w:r>
      <w:r w:rsidR="00334D9B">
        <w:rPr>
          <w:rFonts w:cstheme="minorHAnsi"/>
        </w:rPr>
        <w:t>3</w:t>
      </w:r>
      <w:r w:rsidR="00C82DDC">
        <w:rPr>
          <w:rFonts w:cstheme="minorHAnsi"/>
        </w:rPr>
        <w:t>)</w:t>
      </w:r>
      <w:r w:rsidR="00EB15F9">
        <w:rPr>
          <w:rFonts w:cstheme="minorHAnsi"/>
        </w:rPr>
        <w:t>’</w:t>
      </w:r>
      <w:r w:rsidR="00C82DDC">
        <w:rPr>
          <w:rFonts w:cstheme="minorHAnsi"/>
        </w:rPr>
        <w:t xml:space="preserve"> </w:t>
      </w:r>
      <w:r w:rsidR="00C82DDC" w:rsidRPr="00225CDE">
        <w:rPr>
          <w:rFonts w:cstheme="minorHAnsi"/>
        </w:rPr>
        <w:t xml:space="preserve">and the following </w:t>
      </w:r>
      <w:r w:rsidR="00C82DDC">
        <w:rPr>
          <w:rFonts w:cstheme="minorHAnsi"/>
        </w:rPr>
        <w:t>window</w:t>
      </w:r>
      <w:r w:rsidR="00C82DDC" w:rsidRPr="00225CDE">
        <w:rPr>
          <w:rFonts w:cstheme="minorHAnsi"/>
        </w:rPr>
        <w:t xml:space="preserve"> opens.  Select </w:t>
      </w:r>
      <w:r w:rsidR="00EB15F9">
        <w:rPr>
          <w:rFonts w:cstheme="minorHAnsi"/>
        </w:rPr>
        <w:t>‘</w:t>
      </w:r>
      <w:r w:rsidR="00C82DDC" w:rsidRPr="00225CDE">
        <w:rPr>
          <w:rFonts w:cstheme="minorHAnsi"/>
        </w:rPr>
        <w:t>User Input</w:t>
      </w:r>
      <w:r w:rsidR="00EB15F9">
        <w:rPr>
          <w:rFonts w:cstheme="minorHAnsi"/>
        </w:rPr>
        <w:t>’</w:t>
      </w:r>
      <w:r w:rsidR="00C82DDC" w:rsidRPr="00225CDE">
        <w:rPr>
          <w:rFonts w:cstheme="minorHAnsi"/>
        </w:rPr>
        <w:t>.</w:t>
      </w:r>
    </w:p>
    <w:p w14:paraId="3E76F881" w14:textId="7815C5CF" w:rsidR="009D46A3" w:rsidRDefault="00C82DDC" w:rsidP="00B402C0">
      <w:pPr>
        <w:pStyle w:val="BodyText"/>
        <w:jc w:val="center"/>
      </w:pPr>
      <w:r>
        <w:rPr>
          <w:noProof/>
        </w:rPr>
        <w:lastRenderedPageBreak/>
        <w:drawing>
          <wp:inline distT="0" distB="0" distL="0" distR="0" wp14:anchorId="2DBEE3D3" wp14:editId="0F36EF7F">
            <wp:extent cx="1823514" cy="1823514"/>
            <wp:effectExtent l="0" t="0" r="5715" b="571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850886" cy="1850886"/>
                    </a:xfrm>
                    <a:prstGeom prst="rect">
                      <a:avLst/>
                    </a:prstGeom>
                  </pic:spPr>
                </pic:pic>
              </a:graphicData>
            </a:graphic>
          </wp:inline>
        </w:drawing>
      </w:r>
    </w:p>
    <w:p w14:paraId="752842E1" w14:textId="0F834CAA" w:rsidR="00C82DDC" w:rsidRDefault="00C82DDC" w:rsidP="000C3583">
      <w:pPr>
        <w:pStyle w:val="BodyText"/>
      </w:pPr>
      <w:r>
        <w:t xml:space="preserve">The </w:t>
      </w:r>
      <w:r w:rsidR="00EB15F9">
        <w:t>‘</w:t>
      </w:r>
      <w:r>
        <w:t>FRAMES User Defined Module – usr3</w:t>
      </w:r>
      <w:r w:rsidR="00EB15F9">
        <w:t>’</w:t>
      </w:r>
      <w:r>
        <w:t xml:space="preserve"> opens showing Constituent</w:t>
      </w:r>
      <w:r w:rsidR="00EB15F9">
        <w:t xml:space="preserve">; </w:t>
      </w:r>
      <w:r>
        <w:t xml:space="preserve">I131 is shown.  Using the </w:t>
      </w:r>
      <w:r w:rsidR="00566F1F">
        <w:t>drop-down</w:t>
      </w:r>
      <w:r>
        <w:t xml:space="preserve"> arrow to switch to show XE131m.  Both are shown below.</w:t>
      </w:r>
    </w:p>
    <w:p w14:paraId="249A9FA9" w14:textId="77777777" w:rsidR="00F77085" w:rsidRDefault="00F77085" w:rsidP="000C3583">
      <w:pPr>
        <w:pStyle w:val="BodyText"/>
      </w:pPr>
      <w:r>
        <w:tab/>
      </w:r>
      <w:r w:rsidR="000C3583">
        <w:tab/>
      </w:r>
      <w:r w:rsidR="00C82DDC">
        <w:rPr>
          <w:noProof/>
        </w:rPr>
        <w:drawing>
          <wp:inline distT="0" distB="0" distL="0" distR="0" wp14:anchorId="498E8672" wp14:editId="7BC89CCD">
            <wp:extent cx="2167286" cy="1416528"/>
            <wp:effectExtent l="0" t="0" r="444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205385" cy="1441429"/>
                    </a:xfrm>
                    <a:prstGeom prst="rect">
                      <a:avLst/>
                    </a:prstGeom>
                  </pic:spPr>
                </pic:pic>
              </a:graphicData>
            </a:graphic>
          </wp:inline>
        </w:drawing>
      </w:r>
      <w:r w:rsidR="00C82DDC">
        <w:t xml:space="preserve"> </w:t>
      </w:r>
      <w:r w:rsidR="00C82DDC">
        <w:rPr>
          <w:noProof/>
        </w:rPr>
        <w:drawing>
          <wp:inline distT="0" distB="0" distL="0" distR="0" wp14:anchorId="5A34590F" wp14:editId="25498691">
            <wp:extent cx="2272786" cy="14156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367332" cy="1474566"/>
                    </a:xfrm>
                    <a:prstGeom prst="rect">
                      <a:avLst/>
                    </a:prstGeom>
                  </pic:spPr>
                </pic:pic>
              </a:graphicData>
            </a:graphic>
          </wp:inline>
        </w:drawing>
      </w:r>
    </w:p>
    <w:p w14:paraId="5AEBDBDA" w14:textId="77777777" w:rsidR="00221A64" w:rsidRDefault="00C82DDC" w:rsidP="000C3583">
      <w:pPr>
        <w:pStyle w:val="BodyText"/>
      </w:pPr>
      <w:r>
        <w:t>Enter the following data</w:t>
      </w:r>
    </w:p>
    <w:tbl>
      <w:tblPr>
        <w:tblStyle w:val="TableGrid"/>
        <w:tblW w:w="0" w:type="auto"/>
        <w:jc w:val="center"/>
        <w:tblLook w:val="04A0" w:firstRow="1" w:lastRow="0" w:firstColumn="1" w:lastColumn="0" w:noHBand="0" w:noVBand="1"/>
      </w:tblPr>
      <w:tblGrid>
        <w:gridCol w:w="661"/>
        <w:gridCol w:w="1462"/>
        <w:gridCol w:w="984"/>
        <w:gridCol w:w="1462"/>
      </w:tblGrid>
      <w:tr w:rsidR="00C82DDC" w14:paraId="665655FF" w14:textId="77777777" w:rsidTr="00C3137C">
        <w:trPr>
          <w:jc w:val="center"/>
        </w:trPr>
        <w:tc>
          <w:tcPr>
            <w:tcW w:w="0" w:type="auto"/>
          </w:tcPr>
          <w:p w14:paraId="255E22A6" w14:textId="77777777" w:rsidR="00C82DDC" w:rsidRDefault="00C82DDC" w:rsidP="00C3137C">
            <w:pPr>
              <w:pStyle w:val="BodyText"/>
              <w:spacing w:before="0"/>
            </w:pPr>
            <w:r>
              <w:t>I131</w:t>
            </w:r>
          </w:p>
        </w:tc>
        <w:tc>
          <w:tcPr>
            <w:tcW w:w="0" w:type="auto"/>
          </w:tcPr>
          <w:p w14:paraId="2763F5BA" w14:textId="77777777" w:rsidR="00C82DDC" w:rsidRDefault="00C82DDC" w:rsidP="00C3137C">
            <w:pPr>
              <w:pStyle w:val="BodyText"/>
              <w:spacing w:before="0"/>
            </w:pPr>
            <w:r>
              <w:t>I131</w:t>
            </w:r>
          </w:p>
        </w:tc>
        <w:tc>
          <w:tcPr>
            <w:tcW w:w="0" w:type="auto"/>
          </w:tcPr>
          <w:p w14:paraId="40D6959F" w14:textId="77777777" w:rsidR="00C82DDC" w:rsidRDefault="00C82DDC" w:rsidP="00C3137C">
            <w:pPr>
              <w:pStyle w:val="BodyText"/>
              <w:spacing w:before="0"/>
            </w:pPr>
            <w:r>
              <w:t>XE131m</w:t>
            </w:r>
          </w:p>
        </w:tc>
        <w:tc>
          <w:tcPr>
            <w:tcW w:w="0" w:type="auto"/>
          </w:tcPr>
          <w:p w14:paraId="0336BF52" w14:textId="77777777" w:rsidR="00C82DDC" w:rsidRDefault="00C82DDC" w:rsidP="00C3137C">
            <w:pPr>
              <w:pStyle w:val="BodyText"/>
              <w:spacing w:before="0"/>
            </w:pPr>
            <w:r>
              <w:t>XE131m</w:t>
            </w:r>
          </w:p>
        </w:tc>
      </w:tr>
      <w:tr w:rsidR="00C82DDC" w14:paraId="72076406" w14:textId="77777777" w:rsidTr="00C3137C">
        <w:trPr>
          <w:jc w:val="center"/>
        </w:trPr>
        <w:tc>
          <w:tcPr>
            <w:tcW w:w="0" w:type="auto"/>
          </w:tcPr>
          <w:p w14:paraId="192E1419" w14:textId="77777777" w:rsidR="00C82DDC" w:rsidRDefault="00C82DDC" w:rsidP="00C3137C">
            <w:pPr>
              <w:pStyle w:val="BodyText"/>
              <w:spacing w:before="0"/>
            </w:pPr>
            <w:r>
              <w:t>Time</w:t>
            </w:r>
          </w:p>
        </w:tc>
        <w:tc>
          <w:tcPr>
            <w:tcW w:w="0" w:type="auto"/>
          </w:tcPr>
          <w:p w14:paraId="17C5C240" w14:textId="77777777" w:rsidR="00C82DDC" w:rsidRDefault="00C82DDC" w:rsidP="00C3137C">
            <w:pPr>
              <w:pStyle w:val="BodyText"/>
              <w:spacing w:before="0"/>
            </w:pPr>
            <w:r>
              <w:t>Concentration</w:t>
            </w:r>
          </w:p>
        </w:tc>
        <w:tc>
          <w:tcPr>
            <w:tcW w:w="0" w:type="auto"/>
          </w:tcPr>
          <w:p w14:paraId="18B9C973" w14:textId="77777777" w:rsidR="00C82DDC" w:rsidRDefault="00C82DDC" w:rsidP="00C3137C">
            <w:pPr>
              <w:pStyle w:val="BodyText"/>
              <w:spacing w:before="0"/>
            </w:pPr>
            <w:r>
              <w:t>Time</w:t>
            </w:r>
          </w:p>
        </w:tc>
        <w:tc>
          <w:tcPr>
            <w:tcW w:w="0" w:type="auto"/>
          </w:tcPr>
          <w:p w14:paraId="2A71FD19" w14:textId="77777777" w:rsidR="00C82DDC" w:rsidRDefault="00C82DDC" w:rsidP="00C3137C">
            <w:pPr>
              <w:pStyle w:val="BodyText"/>
              <w:spacing w:before="0"/>
            </w:pPr>
            <w:r>
              <w:t>Concentration</w:t>
            </w:r>
          </w:p>
        </w:tc>
      </w:tr>
      <w:tr w:rsidR="00C82DDC" w14:paraId="580A9519" w14:textId="77777777" w:rsidTr="00C3137C">
        <w:trPr>
          <w:jc w:val="center"/>
        </w:trPr>
        <w:tc>
          <w:tcPr>
            <w:tcW w:w="0" w:type="auto"/>
          </w:tcPr>
          <w:p w14:paraId="20952002" w14:textId="77777777" w:rsidR="00C82DDC" w:rsidRDefault="00C82DDC" w:rsidP="00C3137C">
            <w:pPr>
              <w:pStyle w:val="BodyText"/>
              <w:spacing w:before="0"/>
            </w:pPr>
            <w:proofErr w:type="spellStart"/>
            <w:r>
              <w:t>yr</w:t>
            </w:r>
            <w:proofErr w:type="spellEnd"/>
          </w:p>
        </w:tc>
        <w:tc>
          <w:tcPr>
            <w:tcW w:w="0" w:type="auto"/>
          </w:tcPr>
          <w:p w14:paraId="13F9C0E0" w14:textId="77777777" w:rsidR="00C82DDC" w:rsidRDefault="00C82DDC" w:rsidP="00C3137C">
            <w:pPr>
              <w:pStyle w:val="BodyText"/>
              <w:spacing w:before="0"/>
            </w:pPr>
            <w:proofErr w:type="spellStart"/>
            <w:r>
              <w:t>pCi</w:t>
            </w:r>
            <w:proofErr w:type="spellEnd"/>
            <w:r>
              <w:t>/ml</w:t>
            </w:r>
          </w:p>
        </w:tc>
        <w:tc>
          <w:tcPr>
            <w:tcW w:w="0" w:type="auto"/>
          </w:tcPr>
          <w:p w14:paraId="6F69042C" w14:textId="77777777" w:rsidR="00C82DDC" w:rsidRDefault="00C82DDC" w:rsidP="00C3137C">
            <w:pPr>
              <w:pStyle w:val="BodyText"/>
              <w:spacing w:before="0"/>
            </w:pPr>
            <w:proofErr w:type="spellStart"/>
            <w:r>
              <w:t>yr</w:t>
            </w:r>
            <w:proofErr w:type="spellEnd"/>
          </w:p>
        </w:tc>
        <w:tc>
          <w:tcPr>
            <w:tcW w:w="0" w:type="auto"/>
          </w:tcPr>
          <w:p w14:paraId="2AD21208" w14:textId="77777777" w:rsidR="00C82DDC" w:rsidRDefault="00C82DDC" w:rsidP="00C3137C">
            <w:pPr>
              <w:pStyle w:val="BodyText"/>
              <w:spacing w:before="0"/>
            </w:pPr>
            <w:proofErr w:type="spellStart"/>
            <w:r>
              <w:t>pCi</w:t>
            </w:r>
            <w:proofErr w:type="spellEnd"/>
            <w:r>
              <w:t>/ml</w:t>
            </w:r>
          </w:p>
        </w:tc>
      </w:tr>
      <w:tr w:rsidR="00C82DDC" w14:paraId="61E61359" w14:textId="77777777" w:rsidTr="00C3137C">
        <w:trPr>
          <w:jc w:val="center"/>
        </w:trPr>
        <w:tc>
          <w:tcPr>
            <w:tcW w:w="0" w:type="auto"/>
          </w:tcPr>
          <w:p w14:paraId="2906B1E8" w14:textId="77777777" w:rsidR="00C82DDC" w:rsidRDefault="00C82DDC" w:rsidP="00C3137C">
            <w:pPr>
              <w:pStyle w:val="BodyText"/>
              <w:spacing w:before="0"/>
            </w:pPr>
            <w:r>
              <w:t>0</w:t>
            </w:r>
          </w:p>
        </w:tc>
        <w:tc>
          <w:tcPr>
            <w:tcW w:w="0" w:type="auto"/>
          </w:tcPr>
          <w:p w14:paraId="00E3D240" w14:textId="77777777" w:rsidR="00C82DDC" w:rsidRDefault="00C82DDC" w:rsidP="00C3137C">
            <w:pPr>
              <w:pStyle w:val="BodyText"/>
              <w:spacing w:before="0"/>
            </w:pPr>
            <w:r>
              <w:t>23</w:t>
            </w:r>
          </w:p>
        </w:tc>
        <w:tc>
          <w:tcPr>
            <w:tcW w:w="0" w:type="auto"/>
          </w:tcPr>
          <w:p w14:paraId="3F0580DF" w14:textId="77777777" w:rsidR="00C82DDC" w:rsidRDefault="00C82DDC" w:rsidP="00C3137C">
            <w:pPr>
              <w:pStyle w:val="BodyText"/>
              <w:spacing w:before="0"/>
            </w:pPr>
            <w:r>
              <w:t>0</w:t>
            </w:r>
          </w:p>
        </w:tc>
        <w:tc>
          <w:tcPr>
            <w:tcW w:w="0" w:type="auto"/>
          </w:tcPr>
          <w:p w14:paraId="512DB784" w14:textId="77777777" w:rsidR="00C82DDC" w:rsidRDefault="00C82DDC" w:rsidP="00C3137C">
            <w:pPr>
              <w:pStyle w:val="BodyText"/>
              <w:spacing w:before="0"/>
            </w:pPr>
            <w:r>
              <w:t>0</w:t>
            </w:r>
          </w:p>
        </w:tc>
      </w:tr>
      <w:tr w:rsidR="00C82DDC" w14:paraId="772EC2B9" w14:textId="77777777" w:rsidTr="00C3137C">
        <w:trPr>
          <w:jc w:val="center"/>
        </w:trPr>
        <w:tc>
          <w:tcPr>
            <w:tcW w:w="0" w:type="auto"/>
          </w:tcPr>
          <w:p w14:paraId="528139B6" w14:textId="77777777" w:rsidR="00C82DDC" w:rsidRDefault="00C82DDC" w:rsidP="00C3137C">
            <w:pPr>
              <w:pStyle w:val="BodyText"/>
              <w:spacing w:before="0"/>
            </w:pPr>
            <w:r>
              <w:t>15</w:t>
            </w:r>
          </w:p>
        </w:tc>
        <w:tc>
          <w:tcPr>
            <w:tcW w:w="0" w:type="auto"/>
          </w:tcPr>
          <w:p w14:paraId="428FE90A" w14:textId="77777777" w:rsidR="00C82DDC" w:rsidRDefault="00C82DDC" w:rsidP="00C3137C">
            <w:pPr>
              <w:pStyle w:val="BodyText"/>
              <w:spacing w:before="0"/>
            </w:pPr>
            <w:r>
              <w:t>23</w:t>
            </w:r>
          </w:p>
        </w:tc>
        <w:tc>
          <w:tcPr>
            <w:tcW w:w="0" w:type="auto"/>
          </w:tcPr>
          <w:p w14:paraId="25EBEA05" w14:textId="77777777" w:rsidR="00C82DDC" w:rsidRDefault="00C82DDC" w:rsidP="00C3137C">
            <w:pPr>
              <w:pStyle w:val="BodyText"/>
              <w:spacing w:before="0"/>
            </w:pPr>
            <w:r>
              <w:t>15</w:t>
            </w:r>
          </w:p>
        </w:tc>
        <w:tc>
          <w:tcPr>
            <w:tcW w:w="0" w:type="auto"/>
          </w:tcPr>
          <w:p w14:paraId="667D7CEF" w14:textId="77777777" w:rsidR="00C82DDC" w:rsidRDefault="00C82DDC" w:rsidP="00C3137C">
            <w:pPr>
              <w:pStyle w:val="BodyText"/>
              <w:spacing w:before="0"/>
            </w:pPr>
            <w:r>
              <w:t>0</w:t>
            </w:r>
          </w:p>
        </w:tc>
      </w:tr>
    </w:tbl>
    <w:p w14:paraId="57F1349B" w14:textId="77777777" w:rsidR="00C82DDC" w:rsidRDefault="00C82DDC" w:rsidP="000C3583">
      <w:pPr>
        <w:pStyle w:val="BodyText"/>
      </w:pPr>
    </w:p>
    <w:p w14:paraId="5B7C12D2" w14:textId="77777777" w:rsidR="00221A64" w:rsidRDefault="00882084" w:rsidP="000C3583">
      <w:pPr>
        <w:pStyle w:val="BodyText"/>
      </w:pPr>
      <w:r>
        <w:tab/>
      </w:r>
      <w:r w:rsidR="000C3583">
        <w:tab/>
      </w:r>
      <w:r>
        <w:rPr>
          <w:noProof/>
        </w:rPr>
        <w:drawing>
          <wp:inline distT="0" distB="0" distL="0" distR="0" wp14:anchorId="10BC34A8" wp14:editId="1F3CCB8D">
            <wp:extent cx="2283917" cy="1627949"/>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24719" cy="1657032"/>
                    </a:xfrm>
                    <a:prstGeom prst="rect">
                      <a:avLst/>
                    </a:prstGeom>
                  </pic:spPr>
                </pic:pic>
              </a:graphicData>
            </a:graphic>
          </wp:inline>
        </w:drawing>
      </w:r>
      <w:r>
        <w:t xml:space="preserve">  </w:t>
      </w:r>
      <w:r>
        <w:rPr>
          <w:noProof/>
        </w:rPr>
        <w:drawing>
          <wp:inline distT="0" distB="0" distL="0" distR="0" wp14:anchorId="7A59B4BD" wp14:editId="5E77B2AA">
            <wp:extent cx="2244525" cy="1617378"/>
            <wp:effectExtent l="0" t="0" r="3810" b="19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99949" cy="1657316"/>
                    </a:xfrm>
                    <a:prstGeom prst="rect">
                      <a:avLst/>
                    </a:prstGeom>
                  </pic:spPr>
                </pic:pic>
              </a:graphicData>
            </a:graphic>
          </wp:inline>
        </w:drawing>
      </w:r>
    </w:p>
    <w:p w14:paraId="41EAED70" w14:textId="77777777" w:rsidR="00882084" w:rsidRDefault="00882084" w:rsidP="000C3583">
      <w:pPr>
        <w:pStyle w:val="BodyText"/>
      </w:pPr>
      <w:r>
        <w:t>To save the data select File Save and Exit.</w:t>
      </w:r>
    </w:p>
    <w:p w14:paraId="6CA3B1C9" w14:textId="232AC802" w:rsidR="00882084" w:rsidRDefault="00882084" w:rsidP="00B402C0">
      <w:pPr>
        <w:pStyle w:val="BodyText"/>
        <w:jc w:val="center"/>
      </w:pPr>
      <w:r>
        <w:rPr>
          <w:noProof/>
        </w:rPr>
        <w:lastRenderedPageBreak/>
        <w:drawing>
          <wp:inline distT="0" distB="0" distL="0" distR="0" wp14:anchorId="310E1547" wp14:editId="0452FF64">
            <wp:extent cx="2846912" cy="96197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24858" cy="988308"/>
                    </a:xfrm>
                    <a:prstGeom prst="rect">
                      <a:avLst/>
                    </a:prstGeom>
                  </pic:spPr>
                </pic:pic>
              </a:graphicData>
            </a:graphic>
          </wp:inline>
        </w:drawing>
      </w:r>
    </w:p>
    <w:p w14:paraId="5EE84C87" w14:textId="1B7A615F" w:rsidR="00882084" w:rsidRDefault="00882084" w:rsidP="000C3583">
      <w:pPr>
        <w:pStyle w:val="BodyText"/>
      </w:pPr>
      <w:r w:rsidRPr="00225CDE">
        <w:t xml:space="preserve">After selecting </w:t>
      </w:r>
      <w:r w:rsidR="003D4B30">
        <w:t>Save and Exit</w:t>
      </w:r>
      <w:r w:rsidRPr="00225CDE">
        <w:t xml:space="preserve">, the </w:t>
      </w:r>
      <w:r w:rsidR="00EB15F9">
        <w:t>‘</w:t>
      </w:r>
      <w:r>
        <w:t>FRAMES User Defined Module – usr3</w:t>
      </w:r>
      <w:r w:rsidR="00EB15F9">
        <w:t>’</w:t>
      </w:r>
      <w:r>
        <w:t xml:space="preserve"> </w:t>
      </w:r>
      <w:r w:rsidRPr="00225CDE">
        <w:t>closes</w:t>
      </w:r>
      <w:r w:rsidR="0063114B">
        <w:t>.  T</w:t>
      </w:r>
      <w:r w:rsidRPr="00225CDE">
        <w:t xml:space="preserve">he icon </w:t>
      </w:r>
      <w:r w:rsidR="00EB15F9">
        <w:t>‘</w:t>
      </w:r>
      <w:r>
        <w:t>User Defined (usr3)</w:t>
      </w:r>
      <w:r w:rsidR="00EB15F9">
        <w:t>’</w:t>
      </w:r>
      <w:r w:rsidRPr="00225CDE">
        <w:t xml:space="preserve"> </w:t>
      </w:r>
      <w:r w:rsidR="0063114B">
        <w:t xml:space="preserve">traffic signal switched from red to </w:t>
      </w:r>
      <w:r>
        <w:t>yellow</w:t>
      </w:r>
      <w:r w:rsidRPr="00225CDE">
        <w:t xml:space="preserve">.  </w:t>
      </w:r>
    </w:p>
    <w:p w14:paraId="10CCAF16" w14:textId="7B0E55F7" w:rsidR="00882084" w:rsidRPr="00225CDE" w:rsidRDefault="00882084" w:rsidP="00B402C0">
      <w:pPr>
        <w:pStyle w:val="BodyText"/>
        <w:jc w:val="center"/>
      </w:pPr>
      <w:r>
        <w:rPr>
          <w:noProof/>
        </w:rPr>
        <w:drawing>
          <wp:inline distT="0" distB="0" distL="0" distR="0" wp14:anchorId="7F1C5473" wp14:editId="7CE0B7A9">
            <wp:extent cx="1351877" cy="572111"/>
            <wp:effectExtent l="0" t="0" r="127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383825" cy="585631"/>
                    </a:xfrm>
                    <a:prstGeom prst="rect">
                      <a:avLst/>
                    </a:prstGeom>
                  </pic:spPr>
                </pic:pic>
              </a:graphicData>
            </a:graphic>
          </wp:inline>
        </w:drawing>
      </w:r>
    </w:p>
    <w:p w14:paraId="1765A2E1" w14:textId="77777777" w:rsidR="00882084" w:rsidRDefault="00882084" w:rsidP="006261C7">
      <w:pPr>
        <w:pStyle w:val="Heading3"/>
      </w:pPr>
      <w:r>
        <w:t>User Input for Icon 4 User Defined (usr4)</w:t>
      </w:r>
      <w:r w:rsidR="0065535B">
        <w:t xml:space="preserve"> – Boundary Conditions</w:t>
      </w:r>
    </w:p>
    <w:p w14:paraId="31265AF2" w14:textId="5CD41D73" w:rsidR="00882084" w:rsidRDefault="008B6D1A" w:rsidP="00882084">
      <w:pPr>
        <w:pStyle w:val="BodyText"/>
        <w:rPr>
          <w:rFonts w:cstheme="minorHAnsi"/>
        </w:rPr>
      </w:pPr>
      <w:r>
        <w:rPr>
          <w:rFonts w:cstheme="minorHAnsi"/>
        </w:rPr>
        <w:t xml:space="preserve">Icon 4:  </w:t>
      </w:r>
      <w:r w:rsidR="00882084" w:rsidRPr="00225CDE">
        <w:rPr>
          <w:rFonts w:cstheme="minorHAnsi"/>
        </w:rPr>
        <w:t xml:space="preserve">Right click on </w:t>
      </w:r>
      <w:r w:rsidR="00EB15F9">
        <w:rPr>
          <w:rFonts w:cstheme="minorHAnsi"/>
        </w:rPr>
        <w:t>‘</w:t>
      </w:r>
      <w:r w:rsidR="00882084">
        <w:rPr>
          <w:rFonts w:cstheme="minorHAnsi"/>
        </w:rPr>
        <w:t>User Defined (usr</w:t>
      </w:r>
      <w:r w:rsidR="009C78E0">
        <w:rPr>
          <w:rFonts w:cstheme="minorHAnsi"/>
        </w:rPr>
        <w:t>4</w:t>
      </w:r>
      <w:r w:rsidR="00882084">
        <w:rPr>
          <w:rFonts w:cstheme="minorHAnsi"/>
        </w:rPr>
        <w:t>)</w:t>
      </w:r>
      <w:r w:rsidR="00EB15F9">
        <w:rPr>
          <w:rFonts w:cstheme="minorHAnsi"/>
        </w:rPr>
        <w:t>’</w:t>
      </w:r>
      <w:r w:rsidR="00882084">
        <w:rPr>
          <w:rFonts w:cstheme="minorHAnsi"/>
        </w:rPr>
        <w:t xml:space="preserve"> </w:t>
      </w:r>
      <w:r w:rsidR="00882084" w:rsidRPr="00225CDE">
        <w:rPr>
          <w:rFonts w:cstheme="minorHAnsi"/>
        </w:rPr>
        <w:t xml:space="preserve">and the following </w:t>
      </w:r>
      <w:r w:rsidR="00882084">
        <w:rPr>
          <w:rFonts w:cstheme="minorHAnsi"/>
        </w:rPr>
        <w:t>window</w:t>
      </w:r>
      <w:r w:rsidR="00882084" w:rsidRPr="00225CDE">
        <w:rPr>
          <w:rFonts w:cstheme="minorHAnsi"/>
        </w:rPr>
        <w:t xml:space="preserve"> opens.  Select </w:t>
      </w:r>
      <w:r w:rsidR="00EB15F9">
        <w:rPr>
          <w:rFonts w:cstheme="minorHAnsi"/>
        </w:rPr>
        <w:t>‘</w:t>
      </w:r>
      <w:r w:rsidR="00882084" w:rsidRPr="00225CDE">
        <w:rPr>
          <w:rFonts w:cstheme="minorHAnsi"/>
        </w:rPr>
        <w:t>User Input</w:t>
      </w:r>
      <w:r w:rsidR="00EB15F9">
        <w:rPr>
          <w:rFonts w:cstheme="minorHAnsi"/>
        </w:rPr>
        <w:t>’</w:t>
      </w:r>
      <w:r w:rsidR="00882084" w:rsidRPr="00225CDE">
        <w:rPr>
          <w:rFonts w:cstheme="minorHAnsi"/>
        </w:rPr>
        <w:t>.</w:t>
      </w:r>
    </w:p>
    <w:p w14:paraId="277BBB26" w14:textId="77777777" w:rsidR="00882084" w:rsidRDefault="00882084" w:rsidP="00B402C0">
      <w:pPr>
        <w:tabs>
          <w:tab w:val="clear" w:pos="360"/>
          <w:tab w:val="clear" w:pos="720"/>
          <w:tab w:val="clear" w:pos="1080"/>
        </w:tabs>
        <w:autoSpaceDE w:val="0"/>
        <w:autoSpaceDN w:val="0"/>
        <w:adjustRightInd w:val="0"/>
        <w:ind w:firstLine="720"/>
        <w:jc w:val="center"/>
        <w:rPr>
          <w:rFonts w:cstheme="minorHAnsi"/>
        </w:rPr>
      </w:pPr>
      <w:r>
        <w:rPr>
          <w:noProof/>
        </w:rPr>
        <w:drawing>
          <wp:inline distT="0" distB="0" distL="0" distR="0" wp14:anchorId="53F2C036" wp14:editId="22C4AE29">
            <wp:extent cx="1408790" cy="1400671"/>
            <wp:effectExtent l="0" t="0" r="127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436133" cy="1427857"/>
                    </a:xfrm>
                    <a:prstGeom prst="rect">
                      <a:avLst/>
                    </a:prstGeom>
                  </pic:spPr>
                </pic:pic>
              </a:graphicData>
            </a:graphic>
          </wp:inline>
        </w:drawing>
      </w:r>
    </w:p>
    <w:p w14:paraId="50C77459" w14:textId="6FEACE55" w:rsidR="00882084" w:rsidRDefault="00882084" w:rsidP="00882084">
      <w:pPr>
        <w:pStyle w:val="BodyText"/>
        <w:rPr>
          <w:rFonts w:cstheme="minorHAnsi"/>
        </w:rPr>
      </w:pPr>
      <w:r>
        <w:rPr>
          <w:rFonts w:cstheme="minorHAnsi"/>
        </w:rPr>
        <w:t xml:space="preserve">The </w:t>
      </w:r>
      <w:r w:rsidR="00EB15F9">
        <w:rPr>
          <w:rFonts w:cstheme="minorHAnsi"/>
        </w:rPr>
        <w:t>‘</w:t>
      </w:r>
      <w:r>
        <w:rPr>
          <w:rFonts w:cstheme="minorHAnsi"/>
        </w:rPr>
        <w:t>FRAMES User Defined Module – usr4</w:t>
      </w:r>
      <w:r w:rsidR="00EB15F9">
        <w:rPr>
          <w:rFonts w:cstheme="minorHAnsi"/>
        </w:rPr>
        <w:t>’</w:t>
      </w:r>
      <w:r>
        <w:rPr>
          <w:rFonts w:cstheme="minorHAnsi"/>
        </w:rPr>
        <w:t xml:space="preserve"> opens showing Constituent</w:t>
      </w:r>
      <w:r w:rsidR="00EB15F9">
        <w:rPr>
          <w:rFonts w:cstheme="minorHAnsi"/>
        </w:rPr>
        <w:t>;</w:t>
      </w:r>
      <w:r>
        <w:rPr>
          <w:rFonts w:cstheme="minorHAnsi"/>
        </w:rPr>
        <w:t xml:space="preserve"> I131 is shown.  Using the </w:t>
      </w:r>
      <w:r w:rsidR="00566F1F">
        <w:rPr>
          <w:rFonts w:cstheme="minorHAnsi"/>
        </w:rPr>
        <w:t>drop-down</w:t>
      </w:r>
      <w:r>
        <w:rPr>
          <w:rFonts w:cstheme="minorHAnsi"/>
        </w:rPr>
        <w:t xml:space="preserve"> arrow to switch to show XE131m.  Both are shown below.</w:t>
      </w:r>
    </w:p>
    <w:p w14:paraId="0EC7687B" w14:textId="77777777" w:rsidR="00882084" w:rsidRPr="00882084" w:rsidRDefault="00882084" w:rsidP="000C3583">
      <w:pPr>
        <w:pStyle w:val="BodyText"/>
      </w:pPr>
      <w:r>
        <w:tab/>
      </w:r>
      <w:r>
        <w:tab/>
      </w:r>
      <w:r>
        <w:rPr>
          <w:noProof/>
        </w:rPr>
        <w:drawing>
          <wp:inline distT="0" distB="0" distL="0" distR="0" wp14:anchorId="6E5A2CDD" wp14:editId="4ECE8374">
            <wp:extent cx="2156460" cy="1337939"/>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4096" b="1"/>
                    <a:stretch/>
                  </pic:blipFill>
                  <pic:spPr bwMode="auto">
                    <a:xfrm>
                      <a:off x="0" y="0"/>
                      <a:ext cx="2204509" cy="13677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CF95209" wp14:editId="0EE52C23">
            <wp:extent cx="2150745" cy="1296344"/>
            <wp:effectExtent l="0" t="0" r="190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3314"/>
                    <a:stretch/>
                  </pic:blipFill>
                  <pic:spPr bwMode="auto">
                    <a:xfrm>
                      <a:off x="0" y="0"/>
                      <a:ext cx="2230734" cy="1344556"/>
                    </a:xfrm>
                    <a:prstGeom prst="rect">
                      <a:avLst/>
                    </a:prstGeom>
                    <a:ln>
                      <a:noFill/>
                    </a:ln>
                    <a:extLst>
                      <a:ext uri="{53640926-AAD7-44D8-BBD7-CCE9431645EC}">
                        <a14:shadowObscured xmlns:a14="http://schemas.microsoft.com/office/drawing/2010/main"/>
                      </a:ext>
                    </a:extLst>
                  </pic:spPr>
                </pic:pic>
              </a:graphicData>
            </a:graphic>
          </wp:inline>
        </w:drawing>
      </w:r>
    </w:p>
    <w:p w14:paraId="12FFEA9D" w14:textId="77777777" w:rsidR="00882084" w:rsidRDefault="00882084" w:rsidP="000C3583">
      <w:pPr>
        <w:pStyle w:val="BodyText"/>
        <w:rPr>
          <w:rFonts w:cstheme="minorHAnsi"/>
        </w:rPr>
      </w:pPr>
      <w:r>
        <w:rPr>
          <w:rFonts w:cstheme="minorHAnsi"/>
        </w:rPr>
        <w:t>Enter the following data</w:t>
      </w:r>
    </w:p>
    <w:tbl>
      <w:tblPr>
        <w:tblStyle w:val="TableGrid"/>
        <w:tblW w:w="0" w:type="auto"/>
        <w:jc w:val="center"/>
        <w:tblLook w:val="04A0" w:firstRow="1" w:lastRow="0" w:firstColumn="1" w:lastColumn="0" w:noHBand="0" w:noVBand="1"/>
      </w:tblPr>
      <w:tblGrid>
        <w:gridCol w:w="661"/>
        <w:gridCol w:w="1462"/>
        <w:gridCol w:w="984"/>
        <w:gridCol w:w="1462"/>
      </w:tblGrid>
      <w:tr w:rsidR="00882084" w14:paraId="15C7D44B" w14:textId="77777777" w:rsidTr="00141E32">
        <w:trPr>
          <w:jc w:val="center"/>
        </w:trPr>
        <w:tc>
          <w:tcPr>
            <w:tcW w:w="0" w:type="auto"/>
          </w:tcPr>
          <w:p w14:paraId="7ED837C9" w14:textId="77777777" w:rsidR="00882084" w:rsidRDefault="00882084" w:rsidP="00141E32">
            <w:pPr>
              <w:pStyle w:val="BodyText"/>
              <w:spacing w:before="0"/>
              <w:rPr>
                <w:rFonts w:cstheme="minorHAnsi"/>
              </w:rPr>
            </w:pPr>
            <w:r>
              <w:rPr>
                <w:rFonts w:cstheme="minorHAnsi"/>
              </w:rPr>
              <w:t>I131</w:t>
            </w:r>
          </w:p>
        </w:tc>
        <w:tc>
          <w:tcPr>
            <w:tcW w:w="0" w:type="auto"/>
          </w:tcPr>
          <w:p w14:paraId="47E12769" w14:textId="77777777" w:rsidR="00882084" w:rsidRDefault="00882084" w:rsidP="00141E32">
            <w:pPr>
              <w:pStyle w:val="BodyText"/>
              <w:spacing w:before="0"/>
              <w:rPr>
                <w:rFonts w:cstheme="minorHAnsi"/>
              </w:rPr>
            </w:pPr>
            <w:r>
              <w:rPr>
                <w:rFonts w:cstheme="minorHAnsi"/>
              </w:rPr>
              <w:t>I131</w:t>
            </w:r>
          </w:p>
        </w:tc>
        <w:tc>
          <w:tcPr>
            <w:tcW w:w="0" w:type="auto"/>
          </w:tcPr>
          <w:p w14:paraId="23B1B7B2" w14:textId="77777777" w:rsidR="00882084" w:rsidRDefault="00882084" w:rsidP="00141E32">
            <w:pPr>
              <w:pStyle w:val="BodyText"/>
              <w:spacing w:before="0"/>
              <w:rPr>
                <w:rFonts w:cstheme="minorHAnsi"/>
              </w:rPr>
            </w:pPr>
            <w:r>
              <w:rPr>
                <w:rFonts w:cstheme="minorHAnsi"/>
              </w:rPr>
              <w:t>XE131m</w:t>
            </w:r>
          </w:p>
        </w:tc>
        <w:tc>
          <w:tcPr>
            <w:tcW w:w="0" w:type="auto"/>
          </w:tcPr>
          <w:p w14:paraId="73E0E541" w14:textId="77777777" w:rsidR="00882084" w:rsidRDefault="00882084" w:rsidP="00141E32">
            <w:pPr>
              <w:pStyle w:val="BodyText"/>
              <w:spacing w:before="0"/>
              <w:rPr>
                <w:rFonts w:cstheme="minorHAnsi"/>
              </w:rPr>
            </w:pPr>
            <w:r>
              <w:rPr>
                <w:rFonts w:cstheme="minorHAnsi"/>
              </w:rPr>
              <w:t>XE131m</w:t>
            </w:r>
          </w:p>
        </w:tc>
      </w:tr>
      <w:tr w:rsidR="00882084" w14:paraId="271BDB22" w14:textId="77777777" w:rsidTr="00141E32">
        <w:trPr>
          <w:jc w:val="center"/>
        </w:trPr>
        <w:tc>
          <w:tcPr>
            <w:tcW w:w="0" w:type="auto"/>
          </w:tcPr>
          <w:p w14:paraId="2E280775" w14:textId="77777777" w:rsidR="00882084" w:rsidRDefault="00882084" w:rsidP="00141E32">
            <w:pPr>
              <w:pStyle w:val="BodyText"/>
              <w:spacing w:before="0"/>
              <w:rPr>
                <w:rFonts w:cstheme="minorHAnsi"/>
              </w:rPr>
            </w:pPr>
            <w:r>
              <w:rPr>
                <w:rFonts w:cstheme="minorHAnsi"/>
              </w:rPr>
              <w:t>Time</w:t>
            </w:r>
          </w:p>
        </w:tc>
        <w:tc>
          <w:tcPr>
            <w:tcW w:w="0" w:type="auto"/>
          </w:tcPr>
          <w:p w14:paraId="50B2CE8C" w14:textId="77777777" w:rsidR="00882084" w:rsidRDefault="00882084" w:rsidP="00141E32">
            <w:pPr>
              <w:pStyle w:val="BodyText"/>
              <w:spacing w:before="0"/>
              <w:rPr>
                <w:rFonts w:cstheme="minorHAnsi"/>
              </w:rPr>
            </w:pPr>
            <w:r>
              <w:rPr>
                <w:rFonts w:cstheme="minorHAnsi"/>
              </w:rPr>
              <w:t>Concentration</w:t>
            </w:r>
          </w:p>
        </w:tc>
        <w:tc>
          <w:tcPr>
            <w:tcW w:w="0" w:type="auto"/>
          </w:tcPr>
          <w:p w14:paraId="76AAAFCA" w14:textId="77777777" w:rsidR="00882084" w:rsidRDefault="00882084" w:rsidP="00141E32">
            <w:pPr>
              <w:pStyle w:val="BodyText"/>
              <w:spacing w:before="0"/>
              <w:rPr>
                <w:rFonts w:cstheme="minorHAnsi"/>
              </w:rPr>
            </w:pPr>
            <w:r>
              <w:rPr>
                <w:rFonts w:cstheme="minorHAnsi"/>
              </w:rPr>
              <w:t>Time</w:t>
            </w:r>
          </w:p>
        </w:tc>
        <w:tc>
          <w:tcPr>
            <w:tcW w:w="0" w:type="auto"/>
          </w:tcPr>
          <w:p w14:paraId="0D26DDE9" w14:textId="77777777" w:rsidR="00882084" w:rsidRDefault="00882084" w:rsidP="00141E32">
            <w:pPr>
              <w:pStyle w:val="BodyText"/>
              <w:spacing w:before="0"/>
              <w:rPr>
                <w:rFonts w:cstheme="minorHAnsi"/>
              </w:rPr>
            </w:pPr>
            <w:r>
              <w:rPr>
                <w:rFonts w:cstheme="minorHAnsi"/>
              </w:rPr>
              <w:t>Concentration</w:t>
            </w:r>
          </w:p>
        </w:tc>
      </w:tr>
      <w:tr w:rsidR="00882084" w14:paraId="345A4991" w14:textId="77777777" w:rsidTr="00141E32">
        <w:trPr>
          <w:jc w:val="center"/>
        </w:trPr>
        <w:tc>
          <w:tcPr>
            <w:tcW w:w="0" w:type="auto"/>
          </w:tcPr>
          <w:p w14:paraId="72B2769F" w14:textId="77777777" w:rsidR="00882084" w:rsidRDefault="00882084" w:rsidP="00141E32">
            <w:pPr>
              <w:pStyle w:val="BodyText"/>
              <w:spacing w:before="0"/>
              <w:rPr>
                <w:rFonts w:cstheme="minorHAnsi"/>
              </w:rPr>
            </w:pPr>
            <w:proofErr w:type="spellStart"/>
            <w:r>
              <w:rPr>
                <w:rFonts w:cstheme="minorHAnsi"/>
              </w:rPr>
              <w:t>yr</w:t>
            </w:r>
            <w:proofErr w:type="spellEnd"/>
          </w:p>
        </w:tc>
        <w:tc>
          <w:tcPr>
            <w:tcW w:w="0" w:type="auto"/>
          </w:tcPr>
          <w:p w14:paraId="437DB8B5" w14:textId="77777777" w:rsidR="00882084" w:rsidRDefault="00882084" w:rsidP="00141E32">
            <w:pPr>
              <w:pStyle w:val="BodyText"/>
              <w:spacing w:before="0"/>
              <w:rPr>
                <w:rFonts w:cstheme="minorHAnsi"/>
              </w:rPr>
            </w:pPr>
            <w:proofErr w:type="spellStart"/>
            <w:r>
              <w:rPr>
                <w:rFonts w:cstheme="minorHAnsi"/>
              </w:rPr>
              <w:t>pCi</w:t>
            </w:r>
            <w:proofErr w:type="spellEnd"/>
            <w:r>
              <w:rPr>
                <w:rFonts w:cstheme="minorHAnsi"/>
              </w:rPr>
              <w:t>/ml</w:t>
            </w:r>
          </w:p>
        </w:tc>
        <w:tc>
          <w:tcPr>
            <w:tcW w:w="0" w:type="auto"/>
          </w:tcPr>
          <w:p w14:paraId="4923D6D6" w14:textId="77777777" w:rsidR="00882084" w:rsidRDefault="00882084" w:rsidP="00141E32">
            <w:pPr>
              <w:pStyle w:val="BodyText"/>
              <w:spacing w:before="0"/>
              <w:rPr>
                <w:rFonts w:cstheme="minorHAnsi"/>
              </w:rPr>
            </w:pPr>
            <w:proofErr w:type="spellStart"/>
            <w:r>
              <w:rPr>
                <w:rFonts w:cstheme="minorHAnsi"/>
              </w:rPr>
              <w:t>yr</w:t>
            </w:r>
            <w:proofErr w:type="spellEnd"/>
          </w:p>
        </w:tc>
        <w:tc>
          <w:tcPr>
            <w:tcW w:w="0" w:type="auto"/>
          </w:tcPr>
          <w:p w14:paraId="7EF5BCD6" w14:textId="77777777" w:rsidR="00882084" w:rsidRDefault="00882084" w:rsidP="00141E32">
            <w:pPr>
              <w:pStyle w:val="BodyText"/>
              <w:spacing w:before="0"/>
              <w:rPr>
                <w:rFonts w:cstheme="minorHAnsi"/>
              </w:rPr>
            </w:pPr>
            <w:proofErr w:type="spellStart"/>
            <w:r>
              <w:rPr>
                <w:rFonts w:cstheme="minorHAnsi"/>
              </w:rPr>
              <w:t>pCi</w:t>
            </w:r>
            <w:proofErr w:type="spellEnd"/>
            <w:r>
              <w:rPr>
                <w:rFonts w:cstheme="minorHAnsi"/>
              </w:rPr>
              <w:t>/ml</w:t>
            </w:r>
          </w:p>
        </w:tc>
      </w:tr>
      <w:tr w:rsidR="00882084" w14:paraId="187866DD" w14:textId="77777777" w:rsidTr="00141E32">
        <w:trPr>
          <w:jc w:val="center"/>
        </w:trPr>
        <w:tc>
          <w:tcPr>
            <w:tcW w:w="0" w:type="auto"/>
          </w:tcPr>
          <w:p w14:paraId="06C501D7" w14:textId="77777777" w:rsidR="00882084" w:rsidRDefault="00882084" w:rsidP="00141E32">
            <w:pPr>
              <w:pStyle w:val="BodyText"/>
              <w:spacing w:before="0"/>
              <w:rPr>
                <w:rFonts w:cstheme="minorHAnsi"/>
              </w:rPr>
            </w:pPr>
            <w:r>
              <w:rPr>
                <w:rFonts w:cstheme="minorHAnsi"/>
              </w:rPr>
              <w:t>0</w:t>
            </w:r>
          </w:p>
        </w:tc>
        <w:tc>
          <w:tcPr>
            <w:tcW w:w="0" w:type="auto"/>
          </w:tcPr>
          <w:p w14:paraId="4EE4577E" w14:textId="77777777" w:rsidR="00882084" w:rsidRDefault="003D4B30" w:rsidP="00141E32">
            <w:pPr>
              <w:pStyle w:val="BodyText"/>
              <w:spacing w:before="0"/>
              <w:rPr>
                <w:rFonts w:cstheme="minorHAnsi"/>
              </w:rPr>
            </w:pPr>
            <w:r>
              <w:rPr>
                <w:rFonts w:cstheme="minorHAnsi"/>
              </w:rPr>
              <w:t>12</w:t>
            </w:r>
          </w:p>
        </w:tc>
        <w:tc>
          <w:tcPr>
            <w:tcW w:w="0" w:type="auto"/>
          </w:tcPr>
          <w:p w14:paraId="28FD5411" w14:textId="77777777" w:rsidR="00882084" w:rsidRDefault="00882084" w:rsidP="00141E32">
            <w:pPr>
              <w:pStyle w:val="BodyText"/>
              <w:spacing w:before="0"/>
              <w:rPr>
                <w:rFonts w:cstheme="minorHAnsi"/>
              </w:rPr>
            </w:pPr>
            <w:r>
              <w:rPr>
                <w:rFonts w:cstheme="minorHAnsi"/>
              </w:rPr>
              <w:t>0</w:t>
            </w:r>
          </w:p>
        </w:tc>
        <w:tc>
          <w:tcPr>
            <w:tcW w:w="0" w:type="auto"/>
          </w:tcPr>
          <w:p w14:paraId="198EDB1B" w14:textId="77777777" w:rsidR="00882084" w:rsidRDefault="00882084" w:rsidP="00141E32">
            <w:pPr>
              <w:pStyle w:val="BodyText"/>
              <w:spacing w:before="0"/>
              <w:rPr>
                <w:rFonts w:cstheme="minorHAnsi"/>
              </w:rPr>
            </w:pPr>
            <w:r>
              <w:rPr>
                <w:rFonts w:cstheme="minorHAnsi"/>
              </w:rPr>
              <w:t>0</w:t>
            </w:r>
          </w:p>
        </w:tc>
      </w:tr>
      <w:tr w:rsidR="00882084" w14:paraId="5FDDC3F9" w14:textId="77777777" w:rsidTr="00141E32">
        <w:trPr>
          <w:jc w:val="center"/>
        </w:trPr>
        <w:tc>
          <w:tcPr>
            <w:tcW w:w="0" w:type="auto"/>
          </w:tcPr>
          <w:p w14:paraId="5E0EEDC5" w14:textId="77777777" w:rsidR="00882084" w:rsidRDefault="00882084" w:rsidP="00141E32">
            <w:pPr>
              <w:pStyle w:val="BodyText"/>
              <w:spacing w:before="0"/>
              <w:rPr>
                <w:rFonts w:cstheme="minorHAnsi"/>
              </w:rPr>
            </w:pPr>
            <w:r>
              <w:rPr>
                <w:rFonts w:cstheme="minorHAnsi"/>
              </w:rPr>
              <w:t>1</w:t>
            </w:r>
            <w:r w:rsidR="003D4B30">
              <w:rPr>
                <w:rFonts w:cstheme="minorHAnsi"/>
              </w:rPr>
              <w:t>0</w:t>
            </w:r>
          </w:p>
        </w:tc>
        <w:tc>
          <w:tcPr>
            <w:tcW w:w="0" w:type="auto"/>
          </w:tcPr>
          <w:p w14:paraId="7DC49553" w14:textId="77777777" w:rsidR="00882084" w:rsidRDefault="003D4B30" w:rsidP="00141E32">
            <w:pPr>
              <w:pStyle w:val="BodyText"/>
              <w:spacing w:before="0"/>
              <w:rPr>
                <w:rFonts w:cstheme="minorHAnsi"/>
              </w:rPr>
            </w:pPr>
            <w:r>
              <w:rPr>
                <w:rFonts w:cstheme="minorHAnsi"/>
              </w:rPr>
              <w:t>12</w:t>
            </w:r>
          </w:p>
        </w:tc>
        <w:tc>
          <w:tcPr>
            <w:tcW w:w="0" w:type="auto"/>
          </w:tcPr>
          <w:p w14:paraId="79A18D88" w14:textId="77777777" w:rsidR="00882084" w:rsidRDefault="00882084" w:rsidP="00141E32">
            <w:pPr>
              <w:pStyle w:val="BodyText"/>
              <w:spacing w:before="0"/>
              <w:rPr>
                <w:rFonts w:cstheme="minorHAnsi"/>
              </w:rPr>
            </w:pPr>
            <w:r>
              <w:rPr>
                <w:rFonts w:cstheme="minorHAnsi"/>
              </w:rPr>
              <w:t>1</w:t>
            </w:r>
            <w:r w:rsidR="003D4B30">
              <w:rPr>
                <w:rFonts w:cstheme="minorHAnsi"/>
              </w:rPr>
              <w:t>0</w:t>
            </w:r>
          </w:p>
        </w:tc>
        <w:tc>
          <w:tcPr>
            <w:tcW w:w="0" w:type="auto"/>
          </w:tcPr>
          <w:p w14:paraId="45BF8853" w14:textId="77777777" w:rsidR="00882084" w:rsidRDefault="00882084" w:rsidP="00141E32">
            <w:pPr>
              <w:pStyle w:val="BodyText"/>
              <w:spacing w:before="0"/>
              <w:rPr>
                <w:rFonts w:cstheme="minorHAnsi"/>
              </w:rPr>
            </w:pPr>
            <w:r>
              <w:rPr>
                <w:rFonts w:cstheme="minorHAnsi"/>
              </w:rPr>
              <w:t>0</w:t>
            </w:r>
          </w:p>
        </w:tc>
      </w:tr>
    </w:tbl>
    <w:p w14:paraId="59B40FE8" w14:textId="77777777" w:rsidR="00882084" w:rsidRDefault="00882084" w:rsidP="000C3583">
      <w:pPr>
        <w:pStyle w:val="BodyText"/>
        <w:rPr>
          <w:rFonts w:cstheme="minorHAnsi"/>
        </w:rPr>
      </w:pPr>
    </w:p>
    <w:p w14:paraId="6BD3190F" w14:textId="77777777" w:rsidR="00882084" w:rsidRDefault="00882084" w:rsidP="000C3583">
      <w:pPr>
        <w:pStyle w:val="BodyText"/>
        <w:rPr>
          <w:rFonts w:cstheme="minorHAnsi"/>
        </w:rPr>
      </w:pPr>
      <w:r>
        <w:rPr>
          <w:rFonts w:cstheme="minorHAnsi"/>
        </w:rPr>
        <w:lastRenderedPageBreak/>
        <w:tab/>
      </w:r>
      <w:r w:rsidR="000C3583">
        <w:rPr>
          <w:rFonts w:cstheme="minorHAnsi"/>
        </w:rPr>
        <w:tab/>
      </w:r>
      <w:r w:rsidR="003D4B30">
        <w:rPr>
          <w:noProof/>
        </w:rPr>
        <w:drawing>
          <wp:inline distT="0" distB="0" distL="0" distR="0" wp14:anchorId="4EFF1454" wp14:editId="25852629">
            <wp:extent cx="2644180" cy="1966185"/>
            <wp:effectExtent l="0" t="0" r="381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24665" cy="2026033"/>
                    </a:xfrm>
                    <a:prstGeom prst="rect">
                      <a:avLst/>
                    </a:prstGeom>
                  </pic:spPr>
                </pic:pic>
              </a:graphicData>
            </a:graphic>
          </wp:inline>
        </w:drawing>
      </w:r>
      <w:r>
        <w:rPr>
          <w:rFonts w:cstheme="minorHAnsi"/>
        </w:rPr>
        <w:t xml:space="preserve">  </w:t>
      </w:r>
      <w:r w:rsidR="003D4B30">
        <w:rPr>
          <w:noProof/>
        </w:rPr>
        <w:drawing>
          <wp:inline distT="0" distB="0" distL="0" distR="0" wp14:anchorId="7E44F5C1" wp14:editId="26253A02">
            <wp:extent cx="2626658" cy="1957230"/>
            <wp:effectExtent l="0" t="0" r="2540" b="50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74748" cy="1993064"/>
                    </a:xfrm>
                    <a:prstGeom prst="rect">
                      <a:avLst/>
                    </a:prstGeom>
                  </pic:spPr>
                </pic:pic>
              </a:graphicData>
            </a:graphic>
          </wp:inline>
        </w:drawing>
      </w:r>
    </w:p>
    <w:p w14:paraId="1C75563A" w14:textId="77777777" w:rsidR="00882084" w:rsidRDefault="00882084" w:rsidP="000C3583">
      <w:pPr>
        <w:pStyle w:val="BodyText"/>
        <w:rPr>
          <w:rFonts w:cstheme="minorHAnsi"/>
        </w:rPr>
      </w:pPr>
      <w:r>
        <w:rPr>
          <w:rFonts w:cstheme="minorHAnsi"/>
        </w:rPr>
        <w:t>To save the data select File Save and Exit.</w:t>
      </w:r>
    </w:p>
    <w:p w14:paraId="5C79B99F" w14:textId="3460D075" w:rsidR="00882084" w:rsidRDefault="003D4B30" w:rsidP="00EB3D63">
      <w:pPr>
        <w:pStyle w:val="BodyText"/>
        <w:jc w:val="center"/>
        <w:rPr>
          <w:rFonts w:cstheme="minorHAnsi"/>
        </w:rPr>
      </w:pPr>
      <w:r>
        <w:rPr>
          <w:noProof/>
        </w:rPr>
        <w:drawing>
          <wp:inline distT="0" distB="0" distL="0" distR="0" wp14:anchorId="079B0E0B" wp14:editId="182D738C">
            <wp:extent cx="2089150" cy="889719"/>
            <wp:effectExtent l="0" t="0" r="6350" b="571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19448" cy="902622"/>
                    </a:xfrm>
                    <a:prstGeom prst="rect">
                      <a:avLst/>
                    </a:prstGeom>
                  </pic:spPr>
                </pic:pic>
              </a:graphicData>
            </a:graphic>
          </wp:inline>
        </w:drawing>
      </w:r>
    </w:p>
    <w:p w14:paraId="44D2FEB3" w14:textId="2F14C45A" w:rsidR="00882084" w:rsidRDefault="00882084" w:rsidP="000C3583">
      <w:pPr>
        <w:pStyle w:val="BodyText"/>
        <w:rPr>
          <w:rFonts w:cstheme="minorHAnsi"/>
        </w:rPr>
      </w:pPr>
      <w:r w:rsidRPr="00225CDE">
        <w:t xml:space="preserve">After selecting </w:t>
      </w:r>
      <w:r w:rsidR="003D4B30">
        <w:t>Save and Exit</w:t>
      </w:r>
      <w:r w:rsidRPr="00225CDE">
        <w:t xml:space="preserve">, the </w:t>
      </w:r>
      <w:r w:rsidR="00FA425B">
        <w:t>‘</w:t>
      </w:r>
      <w:r>
        <w:t>FRAMES User Defined Module – usr</w:t>
      </w:r>
      <w:r w:rsidR="003D4B30">
        <w:t>4</w:t>
      </w:r>
      <w:r w:rsidR="00FA425B">
        <w:t>’</w:t>
      </w:r>
      <w:r>
        <w:t xml:space="preserve"> </w:t>
      </w:r>
      <w:r w:rsidRPr="00225CDE">
        <w:t>closes</w:t>
      </w:r>
      <w:r w:rsidR="0063114B">
        <w:t xml:space="preserve">.  Observe </w:t>
      </w:r>
      <w:r w:rsidRPr="00225CDE">
        <w:t xml:space="preserve">the icon </w:t>
      </w:r>
      <w:r w:rsidR="00FA425B">
        <w:t>‘</w:t>
      </w:r>
      <w:r>
        <w:t>User Defined (usr</w:t>
      </w:r>
      <w:r w:rsidR="003D4B30">
        <w:t>4</w:t>
      </w:r>
      <w:r>
        <w:t>)</w:t>
      </w:r>
      <w:r w:rsidR="00FA425B">
        <w:t>’</w:t>
      </w:r>
      <w:r w:rsidRPr="00225CDE">
        <w:t xml:space="preserve"> </w:t>
      </w:r>
      <w:r w:rsidR="0063114B">
        <w:t xml:space="preserve">traffic signal switched from red to </w:t>
      </w:r>
      <w:r>
        <w:t>yellow</w:t>
      </w:r>
      <w:r w:rsidRPr="00225CDE">
        <w:t xml:space="preserve">.  </w:t>
      </w:r>
    </w:p>
    <w:p w14:paraId="6D81EF1E" w14:textId="70B4AD26" w:rsidR="00882084" w:rsidRDefault="003D4B30" w:rsidP="00EB3D63">
      <w:pPr>
        <w:pStyle w:val="BodyText"/>
        <w:jc w:val="center"/>
      </w:pPr>
      <w:r>
        <w:rPr>
          <w:noProof/>
        </w:rPr>
        <w:drawing>
          <wp:inline distT="0" distB="0" distL="0" distR="0" wp14:anchorId="779EC419" wp14:editId="20D5D8B0">
            <wp:extent cx="1415275" cy="59167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437819" cy="601095"/>
                    </a:xfrm>
                    <a:prstGeom prst="rect">
                      <a:avLst/>
                    </a:prstGeom>
                  </pic:spPr>
                </pic:pic>
              </a:graphicData>
            </a:graphic>
          </wp:inline>
        </w:drawing>
      </w:r>
    </w:p>
    <w:p w14:paraId="2CBF46CA" w14:textId="77777777" w:rsidR="00882084" w:rsidRDefault="0063114B" w:rsidP="006D2321">
      <w:pPr>
        <w:pStyle w:val="Heading3"/>
      </w:pPr>
      <w:r>
        <w:t>User Input for Icon 5 Exposure Pathways (exp5)</w:t>
      </w:r>
      <w:r w:rsidR="0065535B">
        <w:t xml:space="preserve"> – Human Exposure &amp; Risk</w:t>
      </w:r>
    </w:p>
    <w:p w14:paraId="410B74A5" w14:textId="6ACB6703" w:rsidR="0063114B" w:rsidRDefault="008B6D1A" w:rsidP="0063114B">
      <w:pPr>
        <w:pStyle w:val="BodyText"/>
        <w:rPr>
          <w:rFonts w:cstheme="minorHAnsi"/>
        </w:rPr>
      </w:pPr>
      <w:r>
        <w:rPr>
          <w:rFonts w:cstheme="minorHAnsi"/>
        </w:rPr>
        <w:t xml:space="preserve">Icon 5:  </w:t>
      </w:r>
      <w:r w:rsidR="0063114B" w:rsidRPr="00225CDE">
        <w:rPr>
          <w:rFonts w:cstheme="minorHAnsi"/>
        </w:rPr>
        <w:t xml:space="preserve">Right click on </w:t>
      </w:r>
      <w:r w:rsidR="00FA425B">
        <w:rPr>
          <w:rFonts w:cstheme="minorHAnsi"/>
        </w:rPr>
        <w:t>‘</w:t>
      </w:r>
      <w:r w:rsidR="0063114B">
        <w:rPr>
          <w:rFonts w:cstheme="minorHAnsi"/>
        </w:rPr>
        <w:t>Exposure Pathways (exp5)</w:t>
      </w:r>
      <w:r w:rsidR="00FA425B">
        <w:rPr>
          <w:rFonts w:cstheme="minorHAnsi"/>
        </w:rPr>
        <w:t>’</w:t>
      </w:r>
      <w:r w:rsidR="0063114B">
        <w:rPr>
          <w:rFonts w:cstheme="minorHAnsi"/>
        </w:rPr>
        <w:t xml:space="preserve"> </w:t>
      </w:r>
      <w:r w:rsidR="0063114B" w:rsidRPr="00225CDE">
        <w:rPr>
          <w:rFonts w:cstheme="minorHAnsi"/>
        </w:rPr>
        <w:t xml:space="preserve">and the following </w:t>
      </w:r>
      <w:r w:rsidR="0063114B">
        <w:rPr>
          <w:rFonts w:cstheme="minorHAnsi"/>
        </w:rPr>
        <w:t>window</w:t>
      </w:r>
      <w:r w:rsidR="0063114B" w:rsidRPr="00225CDE">
        <w:rPr>
          <w:rFonts w:cstheme="minorHAnsi"/>
        </w:rPr>
        <w:t xml:space="preserve"> opens.  Select User Input.</w:t>
      </w:r>
    </w:p>
    <w:p w14:paraId="6F86BFCC" w14:textId="6D53A91E" w:rsidR="0063114B" w:rsidRDefault="0063114B" w:rsidP="00EB3D63">
      <w:pPr>
        <w:pStyle w:val="BodyText"/>
        <w:jc w:val="center"/>
        <w:rPr>
          <w:rFonts w:cstheme="minorHAnsi"/>
        </w:rPr>
      </w:pPr>
      <w:r>
        <w:rPr>
          <w:noProof/>
        </w:rPr>
        <w:drawing>
          <wp:inline distT="0" distB="0" distL="0" distR="0" wp14:anchorId="46E6971A" wp14:editId="173F9F02">
            <wp:extent cx="1871742" cy="185522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908265" cy="1891427"/>
                    </a:xfrm>
                    <a:prstGeom prst="rect">
                      <a:avLst/>
                    </a:prstGeom>
                  </pic:spPr>
                </pic:pic>
              </a:graphicData>
            </a:graphic>
          </wp:inline>
        </w:drawing>
      </w:r>
    </w:p>
    <w:p w14:paraId="1F78D77E" w14:textId="1F02E33E" w:rsidR="0063114B" w:rsidRDefault="0063114B" w:rsidP="0063114B">
      <w:pPr>
        <w:pStyle w:val="BodyText"/>
        <w:rPr>
          <w:rFonts w:cstheme="minorHAnsi"/>
        </w:rPr>
      </w:pPr>
      <w:r>
        <w:rPr>
          <w:rFonts w:cstheme="minorHAnsi"/>
        </w:rPr>
        <w:t xml:space="preserve">The GENII </w:t>
      </w:r>
      <w:r w:rsidR="00FA425B">
        <w:rPr>
          <w:rFonts w:cstheme="minorHAnsi"/>
        </w:rPr>
        <w:t>‘</w:t>
      </w:r>
      <w:r>
        <w:rPr>
          <w:rFonts w:cstheme="minorHAnsi"/>
        </w:rPr>
        <w:t>Chronic Exposure Module – exp5</w:t>
      </w:r>
      <w:r w:rsidR="00FA425B">
        <w:rPr>
          <w:rFonts w:cstheme="minorHAnsi"/>
        </w:rPr>
        <w:t>’</w:t>
      </w:r>
      <w:r>
        <w:rPr>
          <w:rFonts w:cstheme="minorHAnsi"/>
        </w:rPr>
        <w:t xml:space="preserve"> opens. </w:t>
      </w:r>
    </w:p>
    <w:p w14:paraId="79EFC347" w14:textId="167C54B5" w:rsidR="0063114B" w:rsidRDefault="0063114B" w:rsidP="00EB3D63">
      <w:pPr>
        <w:pStyle w:val="BodyText"/>
        <w:jc w:val="center"/>
        <w:rPr>
          <w:rFonts w:cstheme="minorHAnsi"/>
        </w:rPr>
      </w:pPr>
      <w:r>
        <w:rPr>
          <w:noProof/>
        </w:rPr>
        <w:lastRenderedPageBreak/>
        <w:drawing>
          <wp:inline distT="0" distB="0" distL="0" distR="0" wp14:anchorId="7EC3CC0A" wp14:editId="3877A44E">
            <wp:extent cx="3752740" cy="3188224"/>
            <wp:effectExtent l="0" t="0" r="63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00021" cy="3228393"/>
                    </a:xfrm>
                    <a:prstGeom prst="rect">
                      <a:avLst/>
                    </a:prstGeom>
                  </pic:spPr>
                </pic:pic>
              </a:graphicData>
            </a:graphic>
          </wp:inline>
        </w:drawing>
      </w:r>
    </w:p>
    <w:p w14:paraId="7E237812" w14:textId="31133DB5" w:rsidR="0063114B" w:rsidRDefault="0063114B" w:rsidP="0063114B">
      <w:pPr>
        <w:pStyle w:val="BodyText"/>
        <w:rPr>
          <w:rFonts w:cstheme="minorHAnsi"/>
        </w:rPr>
      </w:pPr>
      <w:r>
        <w:rPr>
          <w:rFonts w:cstheme="minorHAnsi"/>
        </w:rPr>
        <w:t xml:space="preserve">For this model </w:t>
      </w:r>
      <w:r w:rsidR="00472C47">
        <w:rPr>
          <w:rFonts w:cstheme="minorHAnsi"/>
        </w:rPr>
        <w:t xml:space="preserve">in the </w:t>
      </w:r>
      <w:r w:rsidR="00FA425B">
        <w:rPr>
          <w:rFonts w:cstheme="minorHAnsi"/>
        </w:rPr>
        <w:t>‘</w:t>
      </w:r>
      <w:r w:rsidR="00472C47">
        <w:rPr>
          <w:rFonts w:cstheme="minorHAnsi"/>
        </w:rPr>
        <w:t>Controls</w:t>
      </w:r>
      <w:r w:rsidR="00FA425B">
        <w:rPr>
          <w:rFonts w:cstheme="minorHAnsi"/>
        </w:rPr>
        <w:t>’</w:t>
      </w:r>
      <w:r w:rsidR="00472C47">
        <w:rPr>
          <w:rFonts w:cstheme="minorHAnsi"/>
        </w:rPr>
        <w:t xml:space="preserve"> tab </w:t>
      </w:r>
      <w:proofErr w:type="gramStart"/>
      <w:r>
        <w:rPr>
          <w:rFonts w:cstheme="minorHAnsi"/>
        </w:rPr>
        <w:t>select</w:t>
      </w:r>
      <w:proofErr w:type="gramEnd"/>
      <w:r>
        <w:rPr>
          <w:rFonts w:cstheme="minorHAnsi"/>
        </w:rPr>
        <w:t xml:space="preserve"> the first three</w:t>
      </w:r>
      <w:r w:rsidR="00AD53BF">
        <w:rPr>
          <w:rFonts w:cstheme="minorHAnsi"/>
        </w:rPr>
        <w:t>:</w:t>
      </w:r>
      <w:r>
        <w:rPr>
          <w:rFonts w:cstheme="minorHAnsi"/>
        </w:rPr>
        <w:t xml:space="preserve"> </w:t>
      </w:r>
      <w:r w:rsidR="00FA425B">
        <w:rPr>
          <w:rFonts w:cstheme="minorHAnsi"/>
        </w:rPr>
        <w:t>‘</w:t>
      </w:r>
      <w:r>
        <w:rPr>
          <w:rFonts w:cstheme="minorHAnsi"/>
        </w:rPr>
        <w:t>Animal product ingestion</w:t>
      </w:r>
      <w:r w:rsidR="00FA425B">
        <w:rPr>
          <w:rFonts w:cstheme="minorHAnsi"/>
        </w:rPr>
        <w:t>’</w:t>
      </w:r>
      <w:r>
        <w:rPr>
          <w:rFonts w:cstheme="minorHAnsi"/>
        </w:rPr>
        <w:t xml:space="preserve">, </w:t>
      </w:r>
      <w:r w:rsidR="00FA425B">
        <w:rPr>
          <w:rFonts w:cstheme="minorHAnsi"/>
        </w:rPr>
        <w:t>‘</w:t>
      </w:r>
      <w:r>
        <w:rPr>
          <w:rFonts w:cstheme="minorHAnsi"/>
        </w:rPr>
        <w:t>Terrestrial food crop ingestion</w:t>
      </w:r>
      <w:r w:rsidR="00FA425B">
        <w:rPr>
          <w:rFonts w:cstheme="minorHAnsi"/>
        </w:rPr>
        <w:t>’</w:t>
      </w:r>
      <w:r>
        <w:rPr>
          <w:rFonts w:cstheme="minorHAnsi"/>
        </w:rPr>
        <w:t xml:space="preserve">, and </w:t>
      </w:r>
      <w:r w:rsidR="00FA425B">
        <w:rPr>
          <w:rFonts w:cstheme="minorHAnsi"/>
        </w:rPr>
        <w:t>‘</w:t>
      </w:r>
      <w:r>
        <w:rPr>
          <w:rFonts w:cstheme="minorHAnsi"/>
        </w:rPr>
        <w:t>Aquatic food ingestion</w:t>
      </w:r>
      <w:r w:rsidR="00FA425B">
        <w:rPr>
          <w:rFonts w:cstheme="minorHAnsi"/>
        </w:rPr>
        <w:t>’</w:t>
      </w:r>
      <w:r>
        <w:rPr>
          <w:rFonts w:cstheme="minorHAnsi"/>
        </w:rPr>
        <w:t>.</w:t>
      </w:r>
    </w:p>
    <w:p w14:paraId="31C23F5A" w14:textId="2F241C05" w:rsidR="0063114B" w:rsidRDefault="0063114B" w:rsidP="00EB3D63">
      <w:pPr>
        <w:pStyle w:val="BodyText"/>
        <w:jc w:val="center"/>
        <w:rPr>
          <w:rFonts w:cstheme="minorHAnsi"/>
        </w:rPr>
      </w:pPr>
      <w:r>
        <w:rPr>
          <w:noProof/>
        </w:rPr>
        <w:drawing>
          <wp:inline distT="0" distB="0" distL="0" distR="0" wp14:anchorId="60E703CC" wp14:editId="1989A38B">
            <wp:extent cx="3787748" cy="3192472"/>
            <wp:effectExtent l="0" t="0" r="3810" b="825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812010" cy="3212921"/>
                    </a:xfrm>
                    <a:prstGeom prst="rect">
                      <a:avLst/>
                    </a:prstGeom>
                  </pic:spPr>
                </pic:pic>
              </a:graphicData>
            </a:graphic>
          </wp:inline>
        </w:drawing>
      </w:r>
    </w:p>
    <w:p w14:paraId="0405406F" w14:textId="1ADCDEE5" w:rsidR="0063114B" w:rsidRDefault="00472C47" w:rsidP="0063114B">
      <w:pPr>
        <w:pStyle w:val="BodyText"/>
        <w:rPr>
          <w:rFonts w:cstheme="minorHAnsi"/>
        </w:rPr>
      </w:pPr>
      <w:r>
        <w:rPr>
          <w:rFonts w:cstheme="minorHAnsi"/>
        </w:rPr>
        <w:t xml:space="preserve">In the </w:t>
      </w:r>
      <w:r w:rsidR="004C35FF">
        <w:rPr>
          <w:rFonts w:cstheme="minorHAnsi"/>
        </w:rPr>
        <w:t>‘</w:t>
      </w:r>
      <w:r>
        <w:rPr>
          <w:rFonts w:cstheme="minorHAnsi"/>
        </w:rPr>
        <w:t>Water</w:t>
      </w:r>
      <w:r w:rsidR="004C35FF">
        <w:rPr>
          <w:rFonts w:cstheme="minorHAnsi"/>
        </w:rPr>
        <w:t>’</w:t>
      </w:r>
      <w:r>
        <w:rPr>
          <w:rFonts w:cstheme="minorHAnsi"/>
        </w:rPr>
        <w:t xml:space="preserve"> tab, </w:t>
      </w:r>
      <w:r w:rsidR="004C35FF">
        <w:rPr>
          <w:rFonts w:cstheme="minorHAnsi"/>
        </w:rPr>
        <w:t xml:space="preserve">under the </w:t>
      </w:r>
      <w:r w:rsidR="00E41091">
        <w:rPr>
          <w:rFonts w:cstheme="minorHAnsi"/>
        </w:rPr>
        <w:t>‘</w:t>
      </w:r>
      <w:r>
        <w:rPr>
          <w:rFonts w:cstheme="minorHAnsi"/>
        </w:rPr>
        <w:t>General</w:t>
      </w:r>
      <w:r w:rsidR="00E41091">
        <w:rPr>
          <w:rFonts w:cstheme="minorHAnsi"/>
        </w:rPr>
        <w:t>’</w:t>
      </w:r>
      <w:r>
        <w:rPr>
          <w:rFonts w:cstheme="minorHAnsi"/>
        </w:rPr>
        <w:t xml:space="preserve"> </w:t>
      </w:r>
      <w:r w:rsidR="004C35FF">
        <w:rPr>
          <w:rFonts w:cstheme="minorHAnsi"/>
        </w:rPr>
        <w:t>sub</w:t>
      </w:r>
      <w:r>
        <w:rPr>
          <w:rFonts w:cstheme="minorHAnsi"/>
        </w:rPr>
        <w:t xml:space="preserve">tab select </w:t>
      </w:r>
      <w:r w:rsidR="00E41091">
        <w:rPr>
          <w:rFonts w:cstheme="minorHAnsi"/>
        </w:rPr>
        <w:t>‘</w:t>
      </w:r>
      <w:r>
        <w:rPr>
          <w:rFonts w:cstheme="minorHAnsi"/>
        </w:rPr>
        <w:t>Residential irrigation</w:t>
      </w:r>
      <w:r w:rsidR="00E41091">
        <w:rPr>
          <w:rFonts w:cstheme="minorHAnsi"/>
        </w:rPr>
        <w:t>’</w:t>
      </w:r>
      <w:r>
        <w:rPr>
          <w:rFonts w:cstheme="minorHAnsi"/>
        </w:rPr>
        <w:t>.</w:t>
      </w:r>
      <w:r w:rsidR="00F26C68">
        <w:rPr>
          <w:rFonts w:cstheme="minorHAnsi"/>
        </w:rPr>
        <w:t xml:space="preserve">  For the </w:t>
      </w:r>
      <w:r w:rsidR="00EB1D65">
        <w:rPr>
          <w:rFonts w:cstheme="minorHAnsi"/>
        </w:rPr>
        <w:t>‘</w:t>
      </w:r>
      <w:r w:rsidR="00F26C68">
        <w:rPr>
          <w:rFonts w:cstheme="minorHAnsi"/>
        </w:rPr>
        <w:t>Source of residential irrigation</w:t>
      </w:r>
      <w:r w:rsidR="00EB1D65">
        <w:rPr>
          <w:rFonts w:cstheme="minorHAnsi"/>
        </w:rPr>
        <w:t>’</w:t>
      </w:r>
      <w:r w:rsidR="00F26C68">
        <w:rPr>
          <w:rFonts w:cstheme="minorHAnsi"/>
        </w:rPr>
        <w:t xml:space="preserve"> select </w:t>
      </w:r>
      <w:r w:rsidR="00E41091">
        <w:rPr>
          <w:rFonts w:cstheme="minorHAnsi"/>
        </w:rPr>
        <w:t>‘</w:t>
      </w:r>
      <w:r w:rsidR="00F26C68">
        <w:rPr>
          <w:rFonts w:cstheme="minorHAnsi"/>
        </w:rPr>
        <w:t>Groundwater</w:t>
      </w:r>
      <w:r w:rsidR="00E41091">
        <w:rPr>
          <w:rFonts w:cstheme="minorHAnsi"/>
        </w:rPr>
        <w:t>’</w:t>
      </w:r>
      <w:r w:rsidR="00F26C68">
        <w:rPr>
          <w:rFonts w:cstheme="minorHAnsi"/>
        </w:rPr>
        <w:t xml:space="preserve">.  For the </w:t>
      </w:r>
      <w:r w:rsidR="00EB1D65">
        <w:rPr>
          <w:rFonts w:cstheme="minorHAnsi"/>
        </w:rPr>
        <w:t>‘</w:t>
      </w:r>
      <w:r w:rsidR="00F26C68">
        <w:rPr>
          <w:rFonts w:cstheme="minorHAnsi"/>
        </w:rPr>
        <w:t>Source of domestic water</w:t>
      </w:r>
      <w:r w:rsidR="00EB1D65">
        <w:rPr>
          <w:rFonts w:cstheme="minorHAnsi"/>
        </w:rPr>
        <w:t>’</w:t>
      </w:r>
      <w:r w:rsidR="00F26C68">
        <w:rPr>
          <w:rFonts w:cstheme="minorHAnsi"/>
        </w:rPr>
        <w:t xml:space="preserve"> select </w:t>
      </w:r>
      <w:r w:rsidR="00EB1D65">
        <w:rPr>
          <w:rFonts w:cstheme="minorHAnsi"/>
        </w:rPr>
        <w:t>‘</w:t>
      </w:r>
      <w:proofErr w:type="spellStart"/>
      <w:r w:rsidR="00F26C68">
        <w:rPr>
          <w:rFonts w:cstheme="minorHAnsi"/>
        </w:rPr>
        <w:t>Surfacewater</w:t>
      </w:r>
      <w:proofErr w:type="spellEnd"/>
      <w:r w:rsidR="00EB1D65">
        <w:rPr>
          <w:rFonts w:cstheme="minorHAnsi"/>
        </w:rPr>
        <w:t>’</w:t>
      </w:r>
      <w:r w:rsidR="00F26C68">
        <w:rPr>
          <w:rFonts w:cstheme="minorHAnsi"/>
        </w:rPr>
        <w:t>.</w:t>
      </w:r>
    </w:p>
    <w:p w14:paraId="5885828B" w14:textId="090221B9" w:rsidR="00472C47" w:rsidRDefault="00F26C68" w:rsidP="00EB3D63">
      <w:pPr>
        <w:pStyle w:val="BodyText"/>
        <w:jc w:val="center"/>
        <w:rPr>
          <w:rFonts w:cstheme="minorHAnsi"/>
        </w:rPr>
      </w:pPr>
      <w:r>
        <w:rPr>
          <w:noProof/>
        </w:rPr>
        <w:lastRenderedPageBreak/>
        <w:drawing>
          <wp:inline distT="0" distB="0" distL="0" distR="0" wp14:anchorId="5053DDB1" wp14:editId="3C6CB31B">
            <wp:extent cx="4157692" cy="345674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184147" cy="3478744"/>
                    </a:xfrm>
                    <a:prstGeom prst="rect">
                      <a:avLst/>
                    </a:prstGeom>
                  </pic:spPr>
                </pic:pic>
              </a:graphicData>
            </a:graphic>
          </wp:inline>
        </w:drawing>
      </w:r>
    </w:p>
    <w:p w14:paraId="14EDEC62" w14:textId="704CFEB7" w:rsidR="00F26C68" w:rsidRDefault="00F44270" w:rsidP="0063114B">
      <w:pPr>
        <w:pStyle w:val="BodyText"/>
        <w:rPr>
          <w:rFonts w:cstheme="minorHAnsi"/>
        </w:rPr>
      </w:pPr>
      <w:r>
        <w:rPr>
          <w:rFonts w:cstheme="minorHAnsi"/>
        </w:rPr>
        <w:t xml:space="preserve">In the </w:t>
      </w:r>
      <w:r w:rsidR="00EB1D65">
        <w:rPr>
          <w:rFonts w:cstheme="minorHAnsi"/>
        </w:rPr>
        <w:t>‘</w:t>
      </w:r>
      <w:r>
        <w:rPr>
          <w:rFonts w:cstheme="minorHAnsi"/>
        </w:rPr>
        <w:t>Water tab</w:t>
      </w:r>
      <w:r w:rsidR="00EB1D65">
        <w:rPr>
          <w:rFonts w:cstheme="minorHAnsi"/>
        </w:rPr>
        <w:t>’</w:t>
      </w:r>
      <w:proofErr w:type="gramStart"/>
      <w:r w:rsidR="00B7280C">
        <w:rPr>
          <w:rFonts w:cstheme="minorHAnsi"/>
        </w:rPr>
        <w:t>:</w:t>
      </w:r>
      <w:r>
        <w:rPr>
          <w:rFonts w:cstheme="minorHAnsi"/>
        </w:rPr>
        <w:t xml:space="preserve">  </w:t>
      </w:r>
      <w:r w:rsidR="004D0EAD">
        <w:rPr>
          <w:rFonts w:cstheme="minorHAnsi"/>
        </w:rPr>
        <w:t>‘</w:t>
      </w:r>
      <w:proofErr w:type="gramEnd"/>
      <w:r>
        <w:rPr>
          <w:rFonts w:cstheme="minorHAnsi"/>
        </w:rPr>
        <w:t>Animal water</w:t>
      </w:r>
      <w:r w:rsidR="004D0EAD">
        <w:rPr>
          <w:rFonts w:cstheme="minorHAnsi"/>
        </w:rPr>
        <w:t>’</w:t>
      </w:r>
      <w:r>
        <w:rPr>
          <w:rFonts w:cstheme="minorHAnsi"/>
        </w:rPr>
        <w:t xml:space="preserve"> no </w:t>
      </w:r>
      <w:r w:rsidR="00AB5B10">
        <w:rPr>
          <w:rFonts w:cstheme="minorHAnsi"/>
        </w:rPr>
        <w:t>change.</w:t>
      </w:r>
      <w:r>
        <w:rPr>
          <w:rFonts w:cstheme="minorHAnsi"/>
        </w:rPr>
        <w:t xml:space="preserve"> </w:t>
      </w:r>
    </w:p>
    <w:p w14:paraId="069235EF" w14:textId="207E77FE" w:rsidR="00F26C68" w:rsidRDefault="00F26C68" w:rsidP="0063114B">
      <w:pPr>
        <w:pStyle w:val="BodyText"/>
        <w:rPr>
          <w:rFonts w:cstheme="minorHAnsi"/>
        </w:rPr>
      </w:pPr>
      <w:r>
        <w:rPr>
          <w:rFonts w:cstheme="minorHAnsi"/>
        </w:rPr>
        <w:t xml:space="preserve">In the </w:t>
      </w:r>
      <w:r w:rsidR="004D0EAD">
        <w:rPr>
          <w:rFonts w:cstheme="minorHAnsi"/>
        </w:rPr>
        <w:t>‘</w:t>
      </w:r>
      <w:r>
        <w:rPr>
          <w:rFonts w:cstheme="minorHAnsi"/>
        </w:rPr>
        <w:t>Water tab</w:t>
      </w:r>
      <w:r w:rsidR="004D0EAD">
        <w:rPr>
          <w:rFonts w:cstheme="minorHAnsi"/>
        </w:rPr>
        <w:t>’</w:t>
      </w:r>
      <w:r>
        <w:rPr>
          <w:rFonts w:cstheme="minorHAnsi"/>
        </w:rPr>
        <w:t xml:space="preserve">:  </w:t>
      </w:r>
      <w:r w:rsidR="004D0EAD">
        <w:rPr>
          <w:rFonts w:cstheme="minorHAnsi"/>
        </w:rPr>
        <w:t>‘</w:t>
      </w:r>
      <w:r>
        <w:rPr>
          <w:rFonts w:cstheme="minorHAnsi"/>
        </w:rPr>
        <w:t>I</w:t>
      </w:r>
      <w:r w:rsidR="00F44270">
        <w:rPr>
          <w:rFonts w:cstheme="minorHAnsi"/>
        </w:rPr>
        <w:t>rrigation sources</w:t>
      </w:r>
      <w:r w:rsidR="004D0EAD">
        <w:rPr>
          <w:rFonts w:cstheme="minorHAnsi"/>
        </w:rPr>
        <w:t>’</w:t>
      </w:r>
      <w:r>
        <w:rPr>
          <w:rFonts w:cstheme="minorHAnsi"/>
        </w:rPr>
        <w:t xml:space="preserve">, </w:t>
      </w:r>
      <w:r w:rsidR="004D0EAD">
        <w:rPr>
          <w:rFonts w:cstheme="minorHAnsi"/>
        </w:rPr>
        <w:t>‘</w:t>
      </w:r>
      <w:r>
        <w:rPr>
          <w:rFonts w:cstheme="minorHAnsi"/>
        </w:rPr>
        <w:t>ground water</w:t>
      </w:r>
      <w:r w:rsidR="004D0EAD">
        <w:rPr>
          <w:rFonts w:cstheme="minorHAnsi"/>
        </w:rPr>
        <w:t>’</w:t>
      </w:r>
      <w:r>
        <w:rPr>
          <w:rFonts w:cstheme="minorHAnsi"/>
        </w:rPr>
        <w:t xml:space="preserve"> is selected for </w:t>
      </w:r>
      <w:r w:rsidR="0038399F">
        <w:rPr>
          <w:rFonts w:cstheme="minorHAnsi"/>
        </w:rPr>
        <w:t>‘</w:t>
      </w:r>
      <w:r>
        <w:rPr>
          <w:rFonts w:cstheme="minorHAnsi"/>
        </w:rPr>
        <w:t>leafy vegetables</w:t>
      </w:r>
      <w:r w:rsidR="0038399F">
        <w:rPr>
          <w:rFonts w:cstheme="minorHAnsi"/>
        </w:rPr>
        <w:t>’</w:t>
      </w:r>
      <w:r>
        <w:rPr>
          <w:rFonts w:cstheme="minorHAnsi"/>
        </w:rPr>
        <w:t xml:space="preserve">, </w:t>
      </w:r>
      <w:r w:rsidR="0038399F">
        <w:rPr>
          <w:rFonts w:cstheme="minorHAnsi"/>
        </w:rPr>
        <w:t>‘</w:t>
      </w:r>
      <w:r>
        <w:rPr>
          <w:rFonts w:cstheme="minorHAnsi"/>
        </w:rPr>
        <w:t>fruits</w:t>
      </w:r>
      <w:r w:rsidR="0038399F">
        <w:rPr>
          <w:rFonts w:cstheme="minorHAnsi"/>
        </w:rPr>
        <w:t>’</w:t>
      </w:r>
      <w:r>
        <w:rPr>
          <w:rFonts w:cstheme="minorHAnsi"/>
        </w:rPr>
        <w:t xml:space="preserve">, </w:t>
      </w:r>
      <w:r w:rsidR="0038399F">
        <w:rPr>
          <w:rFonts w:cstheme="minorHAnsi"/>
        </w:rPr>
        <w:t>‘</w:t>
      </w:r>
      <w:r>
        <w:rPr>
          <w:rFonts w:cstheme="minorHAnsi"/>
        </w:rPr>
        <w:t>poultry animal feed</w:t>
      </w:r>
      <w:r w:rsidR="0038399F">
        <w:rPr>
          <w:rFonts w:cstheme="minorHAnsi"/>
        </w:rPr>
        <w:t>’</w:t>
      </w:r>
      <w:r>
        <w:rPr>
          <w:rFonts w:cstheme="minorHAnsi"/>
        </w:rPr>
        <w:t xml:space="preserve">, </w:t>
      </w:r>
      <w:r w:rsidR="0038399F">
        <w:rPr>
          <w:rFonts w:cstheme="minorHAnsi"/>
        </w:rPr>
        <w:t>‘</w:t>
      </w:r>
      <w:r>
        <w:rPr>
          <w:rFonts w:cstheme="minorHAnsi"/>
        </w:rPr>
        <w:t>egg animal feed</w:t>
      </w:r>
      <w:r w:rsidR="0038399F">
        <w:rPr>
          <w:rFonts w:cstheme="minorHAnsi"/>
        </w:rPr>
        <w:t>’</w:t>
      </w:r>
      <w:r>
        <w:rPr>
          <w:rFonts w:cstheme="minorHAnsi"/>
        </w:rPr>
        <w:t xml:space="preserve">, and </w:t>
      </w:r>
      <w:r w:rsidR="0038399F">
        <w:rPr>
          <w:rFonts w:cstheme="minorHAnsi"/>
        </w:rPr>
        <w:t>‘</w:t>
      </w:r>
      <w:r>
        <w:rPr>
          <w:rFonts w:cstheme="minorHAnsi"/>
        </w:rPr>
        <w:t>meat animal forage</w:t>
      </w:r>
      <w:r w:rsidR="0038399F">
        <w:rPr>
          <w:rFonts w:cstheme="minorHAnsi"/>
        </w:rPr>
        <w:t>’</w:t>
      </w:r>
      <w:r>
        <w:rPr>
          <w:rFonts w:cstheme="minorHAnsi"/>
        </w:rPr>
        <w:t xml:space="preserve">; </w:t>
      </w:r>
      <w:r w:rsidR="0038399F">
        <w:rPr>
          <w:rFonts w:cstheme="minorHAnsi"/>
        </w:rPr>
        <w:t>‘</w:t>
      </w:r>
      <w:r>
        <w:rPr>
          <w:rFonts w:cstheme="minorHAnsi"/>
        </w:rPr>
        <w:t>surface water</w:t>
      </w:r>
      <w:r w:rsidR="0038399F">
        <w:rPr>
          <w:rFonts w:cstheme="minorHAnsi"/>
        </w:rPr>
        <w:t>’</w:t>
      </w:r>
      <w:r>
        <w:rPr>
          <w:rFonts w:cstheme="minorHAnsi"/>
        </w:rPr>
        <w:t xml:space="preserve"> is selected for </w:t>
      </w:r>
      <w:r w:rsidR="0038399F">
        <w:rPr>
          <w:rFonts w:cstheme="minorHAnsi"/>
        </w:rPr>
        <w:t>‘</w:t>
      </w:r>
      <w:r>
        <w:rPr>
          <w:rFonts w:cstheme="minorHAnsi"/>
        </w:rPr>
        <w:t>root vegetables</w:t>
      </w:r>
      <w:r w:rsidR="0038399F">
        <w:rPr>
          <w:rFonts w:cstheme="minorHAnsi"/>
        </w:rPr>
        <w:t>’</w:t>
      </w:r>
      <w:r>
        <w:rPr>
          <w:rFonts w:cstheme="minorHAnsi"/>
        </w:rPr>
        <w:t xml:space="preserve">, </w:t>
      </w:r>
      <w:r w:rsidR="0038399F">
        <w:rPr>
          <w:rFonts w:cstheme="minorHAnsi"/>
        </w:rPr>
        <w:t>‘</w:t>
      </w:r>
      <w:r>
        <w:rPr>
          <w:rFonts w:cstheme="minorHAnsi"/>
        </w:rPr>
        <w:t>meat animal feed</w:t>
      </w:r>
      <w:r w:rsidR="0038399F">
        <w:rPr>
          <w:rFonts w:cstheme="minorHAnsi"/>
        </w:rPr>
        <w:t>’</w:t>
      </w:r>
      <w:r>
        <w:rPr>
          <w:rFonts w:cstheme="minorHAnsi"/>
        </w:rPr>
        <w:t xml:space="preserve">, </w:t>
      </w:r>
      <w:r w:rsidR="0038399F">
        <w:rPr>
          <w:rFonts w:cstheme="minorHAnsi"/>
        </w:rPr>
        <w:t>‘</w:t>
      </w:r>
      <w:r>
        <w:rPr>
          <w:rFonts w:cstheme="minorHAnsi"/>
        </w:rPr>
        <w:t>milk animal feed</w:t>
      </w:r>
      <w:r w:rsidR="0038399F">
        <w:rPr>
          <w:rFonts w:cstheme="minorHAnsi"/>
        </w:rPr>
        <w:t>’</w:t>
      </w:r>
      <w:r>
        <w:rPr>
          <w:rFonts w:cstheme="minorHAnsi"/>
        </w:rPr>
        <w:t xml:space="preserve">, and </w:t>
      </w:r>
      <w:r w:rsidR="0038399F">
        <w:rPr>
          <w:rFonts w:cstheme="minorHAnsi"/>
        </w:rPr>
        <w:t>‘</w:t>
      </w:r>
      <w:r>
        <w:rPr>
          <w:rFonts w:cstheme="minorHAnsi"/>
        </w:rPr>
        <w:t>milk animal forage</w:t>
      </w:r>
      <w:r w:rsidR="0038399F">
        <w:rPr>
          <w:rFonts w:cstheme="minorHAnsi"/>
        </w:rPr>
        <w:t>’</w:t>
      </w:r>
      <w:r>
        <w:rPr>
          <w:rFonts w:cstheme="minorHAnsi"/>
        </w:rPr>
        <w:t xml:space="preserve">; </w:t>
      </w:r>
      <w:r w:rsidR="0038399F">
        <w:rPr>
          <w:rFonts w:cstheme="minorHAnsi"/>
        </w:rPr>
        <w:t>‘</w:t>
      </w:r>
      <w:r>
        <w:rPr>
          <w:rFonts w:cstheme="minorHAnsi"/>
        </w:rPr>
        <w:t>none</w:t>
      </w:r>
      <w:r w:rsidR="0038399F">
        <w:rPr>
          <w:rFonts w:cstheme="minorHAnsi"/>
        </w:rPr>
        <w:t>’</w:t>
      </w:r>
      <w:r>
        <w:rPr>
          <w:rFonts w:cstheme="minorHAnsi"/>
        </w:rPr>
        <w:t xml:space="preserve"> is selected for </w:t>
      </w:r>
      <w:r w:rsidR="0038399F">
        <w:rPr>
          <w:rFonts w:cstheme="minorHAnsi"/>
        </w:rPr>
        <w:t>‘</w:t>
      </w:r>
      <w:r>
        <w:rPr>
          <w:rFonts w:cstheme="minorHAnsi"/>
        </w:rPr>
        <w:t>grains</w:t>
      </w:r>
      <w:r w:rsidR="0038399F">
        <w:rPr>
          <w:rFonts w:cstheme="minorHAnsi"/>
        </w:rPr>
        <w:t>’</w:t>
      </w:r>
      <w:r>
        <w:rPr>
          <w:rFonts w:cstheme="minorHAnsi"/>
        </w:rPr>
        <w:t xml:space="preserve"> as shown below</w:t>
      </w:r>
      <w:r w:rsidR="0038399F">
        <w:rPr>
          <w:rFonts w:cstheme="minorHAnsi"/>
        </w:rPr>
        <w:t>.</w:t>
      </w:r>
    </w:p>
    <w:p w14:paraId="322BCC7F" w14:textId="6A10B47D" w:rsidR="00F26C68" w:rsidRDefault="00F26C68" w:rsidP="00EB3D63">
      <w:pPr>
        <w:pStyle w:val="BodyText"/>
        <w:jc w:val="center"/>
        <w:rPr>
          <w:rFonts w:cstheme="minorHAnsi"/>
        </w:rPr>
      </w:pPr>
      <w:r>
        <w:rPr>
          <w:noProof/>
        </w:rPr>
        <w:drawing>
          <wp:inline distT="0" distB="0" distL="0" distR="0" wp14:anchorId="311FEA8D" wp14:editId="3075F199">
            <wp:extent cx="4172704" cy="349374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204140" cy="3520069"/>
                    </a:xfrm>
                    <a:prstGeom prst="rect">
                      <a:avLst/>
                    </a:prstGeom>
                  </pic:spPr>
                </pic:pic>
              </a:graphicData>
            </a:graphic>
          </wp:inline>
        </w:drawing>
      </w:r>
    </w:p>
    <w:p w14:paraId="5550E03A" w14:textId="35CF2EDD" w:rsidR="00F26C68" w:rsidRDefault="00F26C68" w:rsidP="0063114B">
      <w:pPr>
        <w:pStyle w:val="BodyText"/>
        <w:rPr>
          <w:rFonts w:cstheme="minorHAnsi"/>
        </w:rPr>
      </w:pPr>
      <w:r>
        <w:rPr>
          <w:rFonts w:cstheme="minorHAnsi"/>
        </w:rPr>
        <w:lastRenderedPageBreak/>
        <w:t xml:space="preserve">In the </w:t>
      </w:r>
      <w:r w:rsidR="00BC3C42">
        <w:rPr>
          <w:rFonts w:cstheme="minorHAnsi"/>
        </w:rPr>
        <w:t>‘</w:t>
      </w:r>
      <w:r>
        <w:rPr>
          <w:rFonts w:cstheme="minorHAnsi"/>
        </w:rPr>
        <w:t>Water</w:t>
      </w:r>
      <w:r w:rsidR="00BC3C42">
        <w:rPr>
          <w:rFonts w:cstheme="minorHAnsi"/>
        </w:rPr>
        <w:t>’</w:t>
      </w:r>
      <w:r>
        <w:rPr>
          <w:rFonts w:cstheme="minorHAnsi"/>
        </w:rPr>
        <w:t xml:space="preserve"> tab</w:t>
      </w:r>
      <w:proofErr w:type="gramStart"/>
      <w:r>
        <w:rPr>
          <w:rFonts w:cstheme="minorHAnsi"/>
        </w:rPr>
        <w:t xml:space="preserve">:  </w:t>
      </w:r>
      <w:r w:rsidR="00BC3C42">
        <w:rPr>
          <w:rFonts w:cstheme="minorHAnsi"/>
        </w:rPr>
        <w:t>‘</w:t>
      </w:r>
      <w:proofErr w:type="gramEnd"/>
      <w:r>
        <w:rPr>
          <w:rFonts w:cstheme="minorHAnsi"/>
        </w:rPr>
        <w:t>irrigation rates</w:t>
      </w:r>
      <w:r w:rsidR="00BC3C42">
        <w:rPr>
          <w:rFonts w:cstheme="minorHAnsi"/>
        </w:rPr>
        <w:t>’</w:t>
      </w:r>
      <w:r>
        <w:rPr>
          <w:rFonts w:cstheme="minorHAnsi"/>
        </w:rPr>
        <w:t xml:space="preserve"> no change; </w:t>
      </w:r>
      <w:r w:rsidR="00BC3C42">
        <w:rPr>
          <w:rFonts w:cstheme="minorHAnsi"/>
        </w:rPr>
        <w:t>‘</w:t>
      </w:r>
      <w:r>
        <w:rPr>
          <w:rFonts w:cstheme="minorHAnsi"/>
        </w:rPr>
        <w:t>irrigation times</w:t>
      </w:r>
      <w:r w:rsidR="00BC3C42">
        <w:rPr>
          <w:rFonts w:cstheme="minorHAnsi"/>
        </w:rPr>
        <w:t>’</w:t>
      </w:r>
      <w:r>
        <w:rPr>
          <w:rFonts w:cstheme="minorHAnsi"/>
        </w:rPr>
        <w:t xml:space="preserve"> no change.  </w:t>
      </w:r>
    </w:p>
    <w:p w14:paraId="1AB704D6" w14:textId="0C9929B0" w:rsidR="00472C47" w:rsidRDefault="00F44270" w:rsidP="0063114B">
      <w:pPr>
        <w:pStyle w:val="BodyText"/>
        <w:rPr>
          <w:rFonts w:cstheme="minorHAnsi"/>
        </w:rPr>
      </w:pPr>
      <w:r>
        <w:rPr>
          <w:rFonts w:cstheme="minorHAnsi"/>
        </w:rPr>
        <w:t xml:space="preserve">In the </w:t>
      </w:r>
      <w:r w:rsidR="00BC3C42">
        <w:rPr>
          <w:rFonts w:cstheme="minorHAnsi"/>
        </w:rPr>
        <w:t>‘</w:t>
      </w:r>
      <w:r>
        <w:rPr>
          <w:rFonts w:cstheme="minorHAnsi"/>
        </w:rPr>
        <w:t>Soil</w:t>
      </w:r>
      <w:r w:rsidR="00BC3C42">
        <w:rPr>
          <w:rFonts w:cstheme="minorHAnsi"/>
        </w:rPr>
        <w:t>’</w:t>
      </w:r>
      <w:r>
        <w:rPr>
          <w:rFonts w:cstheme="minorHAnsi"/>
        </w:rPr>
        <w:t xml:space="preserve"> tab</w:t>
      </w:r>
      <w:proofErr w:type="gramStart"/>
      <w:r>
        <w:rPr>
          <w:rFonts w:cstheme="minorHAnsi"/>
        </w:rPr>
        <w:t xml:space="preserve">:  </w:t>
      </w:r>
      <w:r w:rsidR="002B5B9A">
        <w:rPr>
          <w:rFonts w:cstheme="minorHAnsi"/>
        </w:rPr>
        <w:t>‘</w:t>
      </w:r>
      <w:proofErr w:type="gramEnd"/>
      <w:r>
        <w:rPr>
          <w:rFonts w:cstheme="minorHAnsi"/>
        </w:rPr>
        <w:t>Leaching</w:t>
      </w:r>
      <w:r w:rsidR="002B5B9A">
        <w:rPr>
          <w:rFonts w:cstheme="minorHAnsi"/>
        </w:rPr>
        <w:t>’</w:t>
      </w:r>
      <w:r>
        <w:rPr>
          <w:rFonts w:cstheme="minorHAnsi"/>
        </w:rPr>
        <w:t xml:space="preserve"> no change; </w:t>
      </w:r>
      <w:r w:rsidR="002B5B9A">
        <w:rPr>
          <w:rFonts w:cstheme="minorHAnsi"/>
        </w:rPr>
        <w:t>‘</w:t>
      </w:r>
      <w:r>
        <w:rPr>
          <w:rFonts w:cstheme="minorHAnsi"/>
        </w:rPr>
        <w:t>surface soil</w:t>
      </w:r>
      <w:r w:rsidR="002B5B9A">
        <w:rPr>
          <w:rFonts w:cstheme="minorHAnsi"/>
        </w:rPr>
        <w:t>’</w:t>
      </w:r>
      <w:r>
        <w:rPr>
          <w:rFonts w:cstheme="minorHAnsi"/>
        </w:rPr>
        <w:t xml:space="preserve"> no change.  </w:t>
      </w:r>
      <w:r w:rsidR="00472C47">
        <w:rPr>
          <w:rFonts w:cstheme="minorHAnsi"/>
        </w:rPr>
        <w:t xml:space="preserve">In the </w:t>
      </w:r>
      <w:r w:rsidR="002B5B9A">
        <w:rPr>
          <w:rFonts w:cstheme="minorHAnsi"/>
        </w:rPr>
        <w:t>‘</w:t>
      </w:r>
      <w:r w:rsidR="00472C47">
        <w:rPr>
          <w:rFonts w:cstheme="minorHAnsi"/>
        </w:rPr>
        <w:t>Soil</w:t>
      </w:r>
      <w:r w:rsidR="002B5B9A">
        <w:rPr>
          <w:rFonts w:cstheme="minorHAnsi"/>
        </w:rPr>
        <w:t>’</w:t>
      </w:r>
      <w:r w:rsidR="00472C47">
        <w:rPr>
          <w:rFonts w:cstheme="minorHAnsi"/>
        </w:rPr>
        <w:t xml:space="preserve"> tab, Resuspension select </w:t>
      </w:r>
      <w:r w:rsidR="00D90E47">
        <w:rPr>
          <w:rFonts w:cstheme="minorHAnsi"/>
        </w:rPr>
        <w:t>“</w:t>
      </w:r>
      <w:r w:rsidR="00472C47">
        <w:rPr>
          <w:rFonts w:cstheme="minorHAnsi"/>
        </w:rPr>
        <w:t>Use mass loading model</w:t>
      </w:r>
      <w:r w:rsidR="00D90E47">
        <w:rPr>
          <w:rFonts w:cstheme="minorHAnsi"/>
        </w:rPr>
        <w:t>”</w:t>
      </w:r>
      <w:r w:rsidR="00472C47">
        <w:rPr>
          <w:rFonts w:cstheme="minorHAnsi"/>
        </w:rPr>
        <w:t>.</w:t>
      </w:r>
    </w:p>
    <w:p w14:paraId="7A415191" w14:textId="6F44FA37" w:rsidR="00472C47" w:rsidRDefault="00472C47" w:rsidP="00EB3D63">
      <w:pPr>
        <w:pStyle w:val="BodyText"/>
        <w:jc w:val="center"/>
        <w:rPr>
          <w:rFonts w:cstheme="minorHAnsi"/>
        </w:rPr>
      </w:pPr>
      <w:r>
        <w:rPr>
          <w:noProof/>
        </w:rPr>
        <w:drawing>
          <wp:inline distT="0" distB="0" distL="0" distR="0" wp14:anchorId="37C25446" wp14:editId="3527C52A">
            <wp:extent cx="3961383" cy="3287611"/>
            <wp:effectExtent l="0" t="0" r="1270" b="825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992275" cy="3313249"/>
                    </a:xfrm>
                    <a:prstGeom prst="rect">
                      <a:avLst/>
                    </a:prstGeom>
                  </pic:spPr>
                </pic:pic>
              </a:graphicData>
            </a:graphic>
          </wp:inline>
        </w:drawing>
      </w:r>
    </w:p>
    <w:p w14:paraId="36E320FC" w14:textId="7D9F72C7" w:rsidR="00472C47" w:rsidRDefault="00472C47" w:rsidP="0063114B">
      <w:pPr>
        <w:pStyle w:val="BodyText"/>
        <w:rPr>
          <w:rFonts w:cstheme="minorHAnsi"/>
        </w:rPr>
      </w:pPr>
      <w:r>
        <w:rPr>
          <w:rFonts w:cstheme="minorHAnsi"/>
        </w:rPr>
        <w:t xml:space="preserve">In the </w:t>
      </w:r>
      <w:r w:rsidR="002B5B9A">
        <w:rPr>
          <w:rFonts w:cstheme="minorHAnsi"/>
        </w:rPr>
        <w:t>‘</w:t>
      </w:r>
      <w:r>
        <w:rPr>
          <w:rFonts w:cstheme="minorHAnsi"/>
        </w:rPr>
        <w:t>Agriculture</w:t>
      </w:r>
      <w:r w:rsidR="002B5B9A">
        <w:rPr>
          <w:rFonts w:cstheme="minorHAnsi"/>
        </w:rPr>
        <w:t>’</w:t>
      </w:r>
      <w:r>
        <w:rPr>
          <w:rFonts w:cstheme="minorHAnsi"/>
        </w:rPr>
        <w:t xml:space="preserve"> tab, </w:t>
      </w:r>
      <w:r w:rsidR="004B07FF">
        <w:rPr>
          <w:rFonts w:cstheme="minorHAnsi"/>
        </w:rPr>
        <w:t>‘</w:t>
      </w:r>
      <w:r>
        <w:rPr>
          <w:rFonts w:cstheme="minorHAnsi"/>
        </w:rPr>
        <w:t>General</w:t>
      </w:r>
      <w:r w:rsidR="004B07FF">
        <w:rPr>
          <w:rFonts w:cstheme="minorHAnsi"/>
        </w:rPr>
        <w:t>’</w:t>
      </w:r>
      <w:r>
        <w:rPr>
          <w:rFonts w:cstheme="minorHAnsi"/>
        </w:rPr>
        <w:t xml:space="preserve"> </w:t>
      </w:r>
      <w:r w:rsidR="004B07FF">
        <w:rPr>
          <w:rFonts w:cstheme="minorHAnsi"/>
        </w:rPr>
        <w:t>sub</w:t>
      </w:r>
      <w:r>
        <w:rPr>
          <w:rFonts w:cstheme="minorHAnsi"/>
        </w:rPr>
        <w:t>tab</w:t>
      </w:r>
      <w:r w:rsidR="004B07FF">
        <w:rPr>
          <w:rFonts w:cstheme="minorHAnsi"/>
        </w:rPr>
        <w:t>,</w:t>
      </w:r>
      <w:r>
        <w:rPr>
          <w:rFonts w:cstheme="minorHAnsi"/>
        </w:rPr>
        <w:t xml:space="preserve"> remove check for </w:t>
      </w:r>
      <w:r w:rsidR="004B07FF">
        <w:rPr>
          <w:rFonts w:cstheme="minorHAnsi"/>
        </w:rPr>
        <w:t>‘</w:t>
      </w:r>
      <w:r>
        <w:rPr>
          <w:rFonts w:cstheme="minorHAnsi"/>
        </w:rPr>
        <w:t>Radionuclide removal due to harvesting</w:t>
      </w:r>
      <w:r w:rsidR="00884505">
        <w:rPr>
          <w:rFonts w:cstheme="minorHAnsi"/>
        </w:rPr>
        <w:t>’</w:t>
      </w:r>
      <w:r w:rsidR="00F26C68">
        <w:rPr>
          <w:rFonts w:cstheme="minorHAnsi"/>
        </w:rPr>
        <w:t xml:space="preserve"> with the resulting window as shown below</w:t>
      </w:r>
      <w:r>
        <w:rPr>
          <w:rFonts w:cstheme="minorHAnsi"/>
        </w:rPr>
        <w:t>.</w:t>
      </w:r>
    </w:p>
    <w:p w14:paraId="42754062" w14:textId="59E4C4A4" w:rsidR="00472C47" w:rsidRDefault="00F26C68" w:rsidP="00EB3D63">
      <w:pPr>
        <w:pStyle w:val="BodyText"/>
        <w:jc w:val="center"/>
        <w:rPr>
          <w:rFonts w:cstheme="minorHAnsi"/>
        </w:rPr>
      </w:pPr>
      <w:r>
        <w:rPr>
          <w:noProof/>
        </w:rPr>
        <w:drawing>
          <wp:inline distT="0" distB="0" distL="0" distR="0" wp14:anchorId="51C3BDE3" wp14:editId="5D58A14D">
            <wp:extent cx="3977011" cy="3329896"/>
            <wp:effectExtent l="0" t="0" r="4445"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09536" cy="3357129"/>
                    </a:xfrm>
                    <a:prstGeom prst="rect">
                      <a:avLst/>
                    </a:prstGeom>
                  </pic:spPr>
                </pic:pic>
              </a:graphicData>
            </a:graphic>
          </wp:inline>
        </w:drawing>
      </w:r>
    </w:p>
    <w:p w14:paraId="2733CB77" w14:textId="0613189B" w:rsidR="00F44270" w:rsidRDefault="00F44270" w:rsidP="0063114B">
      <w:pPr>
        <w:pStyle w:val="BodyText"/>
        <w:rPr>
          <w:rFonts w:cstheme="minorHAnsi"/>
        </w:rPr>
      </w:pPr>
      <w:r>
        <w:rPr>
          <w:rFonts w:cstheme="minorHAnsi"/>
        </w:rPr>
        <w:lastRenderedPageBreak/>
        <w:t xml:space="preserve">In the </w:t>
      </w:r>
      <w:r w:rsidR="00E66EF1">
        <w:rPr>
          <w:rFonts w:cstheme="minorHAnsi"/>
        </w:rPr>
        <w:t>‘</w:t>
      </w:r>
      <w:r>
        <w:rPr>
          <w:rFonts w:cstheme="minorHAnsi"/>
        </w:rPr>
        <w:t>Agriculture</w:t>
      </w:r>
      <w:r w:rsidR="00E66EF1">
        <w:rPr>
          <w:rFonts w:cstheme="minorHAnsi"/>
        </w:rPr>
        <w:t>’</w:t>
      </w:r>
      <w:r>
        <w:rPr>
          <w:rFonts w:cstheme="minorHAnsi"/>
        </w:rPr>
        <w:t xml:space="preserve"> tab:  </w:t>
      </w:r>
      <w:r w:rsidR="00E66EF1">
        <w:rPr>
          <w:rFonts w:cstheme="minorHAnsi"/>
        </w:rPr>
        <w:t>‘</w:t>
      </w:r>
      <w:r>
        <w:rPr>
          <w:rFonts w:cstheme="minorHAnsi"/>
        </w:rPr>
        <w:t>Animal feed</w:t>
      </w:r>
      <w:r w:rsidR="00E66EF1">
        <w:rPr>
          <w:rFonts w:cstheme="minorHAnsi"/>
        </w:rPr>
        <w:t>’</w:t>
      </w:r>
      <w:r>
        <w:rPr>
          <w:rFonts w:cstheme="minorHAnsi"/>
        </w:rPr>
        <w:t xml:space="preserve"> </w:t>
      </w:r>
      <w:r w:rsidR="00F26C68">
        <w:rPr>
          <w:rFonts w:cstheme="minorHAnsi"/>
        </w:rPr>
        <w:t xml:space="preserve">has the following sub tabs:  </w:t>
      </w:r>
      <w:r w:rsidR="00E66EF1">
        <w:rPr>
          <w:rFonts w:cstheme="minorHAnsi"/>
        </w:rPr>
        <w:t>‘</w:t>
      </w:r>
      <w:r w:rsidR="00F26C68">
        <w:rPr>
          <w:rFonts w:cstheme="minorHAnsi"/>
        </w:rPr>
        <w:t>Biomass</w:t>
      </w:r>
      <w:r w:rsidR="00E66EF1">
        <w:rPr>
          <w:rFonts w:cstheme="minorHAnsi"/>
        </w:rPr>
        <w:t>’</w:t>
      </w:r>
      <w:r w:rsidR="00F26C68">
        <w:rPr>
          <w:rFonts w:cstheme="minorHAnsi"/>
        </w:rPr>
        <w:t xml:space="preserve">, </w:t>
      </w:r>
      <w:r w:rsidR="00E66EF1">
        <w:rPr>
          <w:rFonts w:cstheme="minorHAnsi"/>
        </w:rPr>
        <w:t>‘</w:t>
      </w:r>
      <w:r w:rsidR="00F26C68">
        <w:rPr>
          <w:rFonts w:cstheme="minorHAnsi"/>
        </w:rPr>
        <w:t>Consumption</w:t>
      </w:r>
      <w:r w:rsidR="00E66EF1">
        <w:rPr>
          <w:rFonts w:cstheme="minorHAnsi"/>
        </w:rPr>
        <w:t>’</w:t>
      </w:r>
      <w:r w:rsidR="00F26C68">
        <w:rPr>
          <w:rFonts w:cstheme="minorHAnsi"/>
        </w:rPr>
        <w:t xml:space="preserve">, </w:t>
      </w:r>
      <w:r w:rsidR="00E66EF1">
        <w:rPr>
          <w:rFonts w:cstheme="minorHAnsi"/>
        </w:rPr>
        <w:t>‘</w:t>
      </w:r>
      <w:r w:rsidR="00F26C68">
        <w:rPr>
          <w:rFonts w:cstheme="minorHAnsi"/>
        </w:rPr>
        <w:t>Storage Time</w:t>
      </w:r>
      <w:r w:rsidR="00E66EF1">
        <w:rPr>
          <w:rFonts w:cstheme="minorHAnsi"/>
        </w:rPr>
        <w:t>’</w:t>
      </w:r>
      <w:r w:rsidR="00F26C68">
        <w:rPr>
          <w:rFonts w:cstheme="minorHAnsi"/>
        </w:rPr>
        <w:t xml:space="preserve">, </w:t>
      </w:r>
      <w:r w:rsidR="00E66EF1">
        <w:rPr>
          <w:rFonts w:cstheme="minorHAnsi"/>
        </w:rPr>
        <w:t>‘</w:t>
      </w:r>
      <w:r w:rsidR="00F26C68">
        <w:rPr>
          <w:rFonts w:cstheme="minorHAnsi"/>
        </w:rPr>
        <w:t>Diet Fraction</w:t>
      </w:r>
      <w:r w:rsidR="00E66EF1">
        <w:rPr>
          <w:rFonts w:cstheme="minorHAnsi"/>
        </w:rPr>
        <w:t>’</w:t>
      </w:r>
      <w:r w:rsidR="00F26C68">
        <w:rPr>
          <w:rFonts w:cstheme="minorHAnsi"/>
        </w:rPr>
        <w:t xml:space="preserve">, </w:t>
      </w:r>
      <w:r w:rsidR="00E66EF1">
        <w:rPr>
          <w:rFonts w:cstheme="minorHAnsi"/>
        </w:rPr>
        <w:t>‘</w:t>
      </w:r>
      <w:r w:rsidR="00F26C68">
        <w:rPr>
          <w:rFonts w:cstheme="minorHAnsi"/>
        </w:rPr>
        <w:t>Growing Period</w:t>
      </w:r>
      <w:r w:rsidR="00E66EF1">
        <w:rPr>
          <w:rFonts w:cstheme="minorHAnsi"/>
        </w:rPr>
        <w:t>’</w:t>
      </w:r>
      <w:r w:rsidR="00F26C68">
        <w:rPr>
          <w:rFonts w:cstheme="minorHAnsi"/>
        </w:rPr>
        <w:t xml:space="preserve">, </w:t>
      </w:r>
      <w:r w:rsidR="00E66EF1">
        <w:rPr>
          <w:rFonts w:cstheme="minorHAnsi"/>
        </w:rPr>
        <w:t>‘</w:t>
      </w:r>
      <w:r w:rsidR="00F26C68">
        <w:rPr>
          <w:rFonts w:cstheme="minorHAnsi"/>
        </w:rPr>
        <w:t>Yield</w:t>
      </w:r>
      <w:r w:rsidR="00E66EF1">
        <w:rPr>
          <w:rFonts w:cstheme="minorHAnsi"/>
        </w:rPr>
        <w:t>’</w:t>
      </w:r>
      <w:r w:rsidR="00F26C68">
        <w:rPr>
          <w:rFonts w:cstheme="minorHAnsi"/>
        </w:rPr>
        <w:t xml:space="preserve">, </w:t>
      </w:r>
      <w:r w:rsidR="00E66EF1">
        <w:rPr>
          <w:rFonts w:cstheme="minorHAnsi"/>
        </w:rPr>
        <w:t>‘</w:t>
      </w:r>
      <w:r w:rsidR="00F26C68">
        <w:rPr>
          <w:rFonts w:cstheme="minorHAnsi"/>
        </w:rPr>
        <w:t>Dry/Wet Ratio</w:t>
      </w:r>
      <w:r w:rsidR="00E66EF1">
        <w:rPr>
          <w:rFonts w:cstheme="minorHAnsi"/>
        </w:rPr>
        <w:t>’</w:t>
      </w:r>
      <w:r w:rsidR="00F26C68">
        <w:rPr>
          <w:rFonts w:cstheme="minorHAnsi"/>
        </w:rPr>
        <w:t xml:space="preserve">, </w:t>
      </w:r>
      <w:r w:rsidR="00E66EF1">
        <w:rPr>
          <w:rFonts w:cstheme="minorHAnsi"/>
        </w:rPr>
        <w:t>‘</w:t>
      </w:r>
      <w:r w:rsidR="00F26C68">
        <w:rPr>
          <w:rFonts w:cstheme="minorHAnsi"/>
        </w:rPr>
        <w:t>Translocation Factor</w:t>
      </w:r>
      <w:r w:rsidR="00E66EF1">
        <w:rPr>
          <w:rFonts w:cstheme="minorHAnsi"/>
        </w:rPr>
        <w:t>’</w:t>
      </w:r>
      <w:r w:rsidR="00F26C68">
        <w:rPr>
          <w:rFonts w:cstheme="minorHAnsi"/>
        </w:rPr>
        <w:t xml:space="preserve">, and </w:t>
      </w:r>
      <w:r w:rsidR="00E66EF1">
        <w:rPr>
          <w:rFonts w:cstheme="minorHAnsi"/>
        </w:rPr>
        <w:t>‘</w:t>
      </w:r>
      <w:r w:rsidR="00F26C68">
        <w:rPr>
          <w:rFonts w:cstheme="minorHAnsi"/>
        </w:rPr>
        <w:t>Soil Intake</w:t>
      </w:r>
      <w:r w:rsidR="00E66EF1">
        <w:rPr>
          <w:rFonts w:cstheme="minorHAnsi"/>
        </w:rPr>
        <w:t>’</w:t>
      </w:r>
      <w:r w:rsidR="00F26C68">
        <w:rPr>
          <w:rFonts w:cstheme="minorHAnsi"/>
        </w:rPr>
        <w:t xml:space="preserve">.  </w:t>
      </w:r>
      <w:r w:rsidR="005C226F">
        <w:rPr>
          <w:rFonts w:cstheme="minorHAnsi"/>
        </w:rPr>
        <w:t>N</w:t>
      </w:r>
      <w:r>
        <w:rPr>
          <w:rFonts w:cstheme="minorHAnsi"/>
        </w:rPr>
        <w:t>o change to all sub tabs.</w:t>
      </w:r>
    </w:p>
    <w:p w14:paraId="0911623C" w14:textId="535114B7" w:rsidR="005C226F" w:rsidRDefault="005C226F" w:rsidP="0063114B">
      <w:pPr>
        <w:pStyle w:val="BodyText"/>
        <w:rPr>
          <w:rFonts w:cstheme="minorHAnsi"/>
        </w:rPr>
      </w:pPr>
      <w:r>
        <w:rPr>
          <w:rFonts w:cstheme="minorHAnsi"/>
        </w:rPr>
        <w:t xml:space="preserve">In the </w:t>
      </w:r>
      <w:r w:rsidR="00D460B6">
        <w:rPr>
          <w:rFonts w:cstheme="minorHAnsi"/>
        </w:rPr>
        <w:t>‘</w:t>
      </w:r>
      <w:r>
        <w:rPr>
          <w:rFonts w:cstheme="minorHAnsi"/>
        </w:rPr>
        <w:t>Agriculture</w:t>
      </w:r>
      <w:r w:rsidR="00D460B6">
        <w:rPr>
          <w:rFonts w:cstheme="minorHAnsi"/>
        </w:rPr>
        <w:t>’</w:t>
      </w:r>
      <w:r>
        <w:rPr>
          <w:rFonts w:cstheme="minorHAnsi"/>
        </w:rPr>
        <w:t xml:space="preserve"> tab</w:t>
      </w:r>
      <w:proofErr w:type="gramStart"/>
      <w:r>
        <w:rPr>
          <w:rFonts w:cstheme="minorHAnsi"/>
        </w:rPr>
        <w:t xml:space="preserve">:  </w:t>
      </w:r>
      <w:r w:rsidR="00D460B6">
        <w:rPr>
          <w:rFonts w:cstheme="minorHAnsi"/>
        </w:rPr>
        <w:t>‘</w:t>
      </w:r>
      <w:proofErr w:type="gramEnd"/>
      <w:r>
        <w:rPr>
          <w:rFonts w:cstheme="minorHAnsi"/>
        </w:rPr>
        <w:t>Food Crop</w:t>
      </w:r>
      <w:r w:rsidR="00D460B6">
        <w:rPr>
          <w:rFonts w:cstheme="minorHAnsi"/>
        </w:rPr>
        <w:t>’</w:t>
      </w:r>
      <w:r>
        <w:rPr>
          <w:rFonts w:cstheme="minorHAnsi"/>
        </w:rPr>
        <w:t xml:space="preserve"> has the following sub tabs:  </w:t>
      </w:r>
      <w:r w:rsidR="00D460B6">
        <w:rPr>
          <w:rFonts w:cstheme="minorHAnsi"/>
        </w:rPr>
        <w:t>‘</w:t>
      </w:r>
      <w:r>
        <w:rPr>
          <w:rFonts w:cstheme="minorHAnsi"/>
        </w:rPr>
        <w:t>Biomass</w:t>
      </w:r>
      <w:r w:rsidR="00D460B6">
        <w:rPr>
          <w:rFonts w:cstheme="minorHAnsi"/>
        </w:rPr>
        <w:t>’</w:t>
      </w:r>
      <w:r>
        <w:rPr>
          <w:rFonts w:cstheme="minorHAnsi"/>
        </w:rPr>
        <w:t xml:space="preserve">, </w:t>
      </w:r>
      <w:r w:rsidR="00D460B6">
        <w:rPr>
          <w:rFonts w:cstheme="minorHAnsi"/>
        </w:rPr>
        <w:t>‘</w:t>
      </w:r>
      <w:r>
        <w:rPr>
          <w:rFonts w:cstheme="minorHAnsi"/>
        </w:rPr>
        <w:t>Growing Period</w:t>
      </w:r>
      <w:r w:rsidR="00D460B6">
        <w:rPr>
          <w:rFonts w:cstheme="minorHAnsi"/>
        </w:rPr>
        <w:t>’</w:t>
      </w:r>
      <w:r>
        <w:rPr>
          <w:rFonts w:cstheme="minorHAnsi"/>
        </w:rPr>
        <w:t xml:space="preserve">, </w:t>
      </w:r>
      <w:r w:rsidR="00D460B6">
        <w:rPr>
          <w:rFonts w:cstheme="minorHAnsi"/>
        </w:rPr>
        <w:t>‘</w:t>
      </w:r>
      <w:r>
        <w:rPr>
          <w:rFonts w:cstheme="minorHAnsi"/>
        </w:rPr>
        <w:t>Yield</w:t>
      </w:r>
      <w:r w:rsidR="00D460B6">
        <w:rPr>
          <w:rFonts w:cstheme="minorHAnsi"/>
        </w:rPr>
        <w:t>’</w:t>
      </w:r>
      <w:r>
        <w:rPr>
          <w:rFonts w:cstheme="minorHAnsi"/>
        </w:rPr>
        <w:t xml:space="preserve">, </w:t>
      </w:r>
      <w:r w:rsidR="00D460B6">
        <w:rPr>
          <w:rFonts w:cstheme="minorHAnsi"/>
        </w:rPr>
        <w:t>‘</w:t>
      </w:r>
      <w:r>
        <w:rPr>
          <w:rFonts w:cstheme="minorHAnsi"/>
        </w:rPr>
        <w:t>Dry/Wet Ratio</w:t>
      </w:r>
      <w:r w:rsidR="00D460B6">
        <w:rPr>
          <w:rFonts w:cstheme="minorHAnsi"/>
        </w:rPr>
        <w:t>’</w:t>
      </w:r>
      <w:r>
        <w:rPr>
          <w:rFonts w:cstheme="minorHAnsi"/>
        </w:rPr>
        <w:t xml:space="preserve">, and </w:t>
      </w:r>
      <w:r w:rsidR="00D460B6">
        <w:rPr>
          <w:rFonts w:cstheme="minorHAnsi"/>
        </w:rPr>
        <w:t>‘</w:t>
      </w:r>
      <w:r>
        <w:rPr>
          <w:rFonts w:cstheme="minorHAnsi"/>
        </w:rPr>
        <w:t>Translocation Factor</w:t>
      </w:r>
      <w:r w:rsidR="00D460B6">
        <w:rPr>
          <w:rFonts w:cstheme="minorHAnsi"/>
        </w:rPr>
        <w:t>’</w:t>
      </w:r>
      <w:r>
        <w:rPr>
          <w:rFonts w:cstheme="minorHAnsi"/>
        </w:rPr>
        <w:t xml:space="preserve">.  </w:t>
      </w:r>
      <w:r w:rsidR="00FA5B63">
        <w:rPr>
          <w:rFonts w:cstheme="minorHAnsi"/>
        </w:rPr>
        <w:t>No change to all sub tabs.</w:t>
      </w:r>
    </w:p>
    <w:p w14:paraId="7AF24EA4" w14:textId="66A432CF" w:rsidR="00FA5B63" w:rsidRDefault="00FA5B63" w:rsidP="00EB3D63">
      <w:pPr>
        <w:pStyle w:val="BodyText"/>
        <w:jc w:val="center"/>
        <w:rPr>
          <w:rFonts w:cstheme="minorHAnsi"/>
        </w:rPr>
      </w:pPr>
      <w:r>
        <w:rPr>
          <w:noProof/>
        </w:rPr>
        <w:drawing>
          <wp:inline distT="0" distB="0" distL="0" distR="0" wp14:anchorId="2C310022" wp14:editId="6EDEE72C">
            <wp:extent cx="4112273" cy="1263247"/>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179723" cy="1283967"/>
                    </a:xfrm>
                    <a:prstGeom prst="rect">
                      <a:avLst/>
                    </a:prstGeom>
                  </pic:spPr>
                </pic:pic>
              </a:graphicData>
            </a:graphic>
          </wp:inline>
        </w:drawing>
      </w:r>
    </w:p>
    <w:p w14:paraId="3CBFE848" w14:textId="100B44FE" w:rsidR="00F44270" w:rsidRDefault="00F44270" w:rsidP="0063114B">
      <w:pPr>
        <w:pStyle w:val="BodyText"/>
        <w:rPr>
          <w:rFonts w:cstheme="minorHAnsi"/>
        </w:rPr>
      </w:pPr>
      <w:r>
        <w:rPr>
          <w:rFonts w:cstheme="minorHAnsi"/>
        </w:rPr>
        <w:t xml:space="preserve">In the </w:t>
      </w:r>
      <w:r w:rsidR="00D460B6">
        <w:rPr>
          <w:rFonts w:cstheme="minorHAnsi"/>
        </w:rPr>
        <w:t>‘</w:t>
      </w:r>
      <w:r>
        <w:rPr>
          <w:rFonts w:cstheme="minorHAnsi"/>
        </w:rPr>
        <w:t>Pathways</w:t>
      </w:r>
      <w:r w:rsidR="00D460B6">
        <w:rPr>
          <w:rFonts w:cstheme="minorHAnsi"/>
        </w:rPr>
        <w:t>’</w:t>
      </w:r>
      <w:r>
        <w:rPr>
          <w:rFonts w:cstheme="minorHAnsi"/>
        </w:rPr>
        <w:t xml:space="preserve"> tab: </w:t>
      </w:r>
      <w:r w:rsidR="00FA5B63">
        <w:rPr>
          <w:rFonts w:cstheme="minorHAnsi"/>
        </w:rPr>
        <w:t xml:space="preserve"> </w:t>
      </w:r>
      <w:r w:rsidR="00D460B6">
        <w:rPr>
          <w:rFonts w:cstheme="minorHAnsi"/>
        </w:rPr>
        <w:t>‘</w:t>
      </w:r>
      <w:r>
        <w:rPr>
          <w:rFonts w:cstheme="minorHAnsi"/>
        </w:rPr>
        <w:t>Ingestion</w:t>
      </w:r>
      <w:r w:rsidR="00B54A78">
        <w:rPr>
          <w:rFonts w:cstheme="minorHAnsi"/>
        </w:rPr>
        <w:t>’</w:t>
      </w:r>
      <w:r>
        <w:rPr>
          <w:rFonts w:cstheme="minorHAnsi"/>
        </w:rPr>
        <w:t xml:space="preserve"> select </w:t>
      </w:r>
      <w:r w:rsidR="00B54A78">
        <w:rPr>
          <w:rFonts w:cstheme="minorHAnsi"/>
        </w:rPr>
        <w:t>‘</w:t>
      </w:r>
      <w:r>
        <w:rPr>
          <w:rFonts w:cstheme="minorHAnsi"/>
        </w:rPr>
        <w:t>Meat</w:t>
      </w:r>
      <w:r w:rsidR="00B54A78">
        <w:rPr>
          <w:rFonts w:cstheme="minorHAnsi"/>
        </w:rPr>
        <w:t>’</w:t>
      </w:r>
      <w:r>
        <w:rPr>
          <w:rFonts w:cstheme="minorHAnsi"/>
        </w:rPr>
        <w:t xml:space="preserve">, </w:t>
      </w:r>
      <w:r w:rsidR="00B54A78">
        <w:rPr>
          <w:rFonts w:cstheme="minorHAnsi"/>
        </w:rPr>
        <w:t>‘</w:t>
      </w:r>
      <w:r>
        <w:rPr>
          <w:rFonts w:cstheme="minorHAnsi"/>
        </w:rPr>
        <w:t>Milk</w:t>
      </w:r>
      <w:r w:rsidR="00B54A78">
        <w:rPr>
          <w:rFonts w:cstheme="minorHAnsi"/>
        </w:rPr>
        <w:t>’</w:t>
      </w:r>
      <w:r>
        <w:rPr>
          <w:rFonts w:cstheme="minorHAnsi"/>
        </w:rPr>
        <w:t xml:space="preserve">, </w:t>
      </w:r>
      <w:r w:rsidR="00B54A78">
        <w:rPr>
          <w:rFonts w:cstheme="minorHAnsi"/>
        </w:rPr>
        <w:t>‘</w:t>
      </w:r>
      <w:r>
        <w:rPr>
          <w:rFonts w:cstheme="minorHAnsi"/>
        </w:rPr>
        <w:t>Leafy vegetables</w:t>
      </w:r>
      <w:r w:rsidR="00B54A78">
        <w:rPr>
          <w:rFonts w:cstheme="minorHAnsi"/>
        </w:rPr>
        <w:t>’</w:t>
      </w:r>
      <w:r>
        <w:rPr>
          <w:rFonts w:cstheme="minorHAnsi"/>
        </w:rPr>
        <w:t xml:space="preserve">, </w:t>
      </w:r>
      <w:r w:rsidR="00B54A78">
        <w:rPr>
          <w:rFonts w:cstheme="minorHAnsi"/>
        </w:rPr>
        <w:t>‘</w:t>
      </w:r>
      <w:r>
        <w:rPr>
          <w:rFonts w:cstheme="minorHAnsi"/>
        </w:rPr>
        <w:t>Root vegetables</w:t>
      </w:r>
      <w:r w:rsidR="00B54A78">
        <w:rPr>
          <w:rFonts w:cstheme="minorHAnsi"/>
        </w:rPr>
        <w:t>’</w:t>
      </w:r>
      <w:r>
        <w:rPr>
          <w:rFonts w:cstheme="minorHAnsi"/>
        </w:rPr>
        <w:t xml:space="preserve">, </w:t>
      </w:r>
      <w:r w:rsidR="00B54A78">
        <w:rPr>
          <w:rFonts w:cstheme="minorHAnsi"/>
        </w:rPr>
        <w:t>‘</w:t>
      </w:r>
      <w:r>
        <w:rPr>
          <w:rFonts w:cstheme="minorHAnsi"/>
        </w:rPr>
        <w:t>Fruits</w:t>
      </w:r>
      <w:r w:rsidR="00B54A78">
        <w:rPr>
          <w:rFonts w:cstheme="minorHAnsi"/>
        </w:rPr>
        <w:t>’</w:t>
      </w:r>
      <w:r>
        <w:rPr>
          <w:rFonts w:cstheme="minorHAnsi"/>
        </w:rPr>
        <w:t xml:space="preserve">, </w:t>
      </w:r>
      <w:r w:rsidR="00B54A78">
        <w:rPr>
          <w:rFonts w:cstheme="minorHAnsi"/>
        </w:rPr>
        <w:t>‘</w:t>
      </w:r>
      <w:r>
        <w:rPr>
          <w:rFonts w:cstheme="minorHAnsi"/>
        </w:rPr>
        <w:t>Fish</w:t>
      </w:r>
      <w:r w:rsidR="00B54A78">
        <w:rPr>
          <w:rFonts w:cstheme="minorHAnsi"/>
        </w:rPr>
        <w:t>’</w:t>
      </w:r>
      <w:r>
        <w:rPr>
          <w:rFonts w:cstheme="minorHAnsi"/>
        </w:rPr>
        <w:t xml:space="preserve">, and </w:t>
      </w:r>
      <w:r w:rsidR="00B54A78">
        <w:rPr>
          <w:rFonts w:cstheme="minorHAnsi"/>
        </w:rPr>
        <w:t>‘</w:t>
      </w:r>
      <w:r>
        <w:rPr>
          <w:rFonts w:cstheme="minorHAnsi"/>
        </w:rPr>
        <w:t>Drinking water</w:t>
      </w:r>
      <w:r w:rsidR="00B54A78">
        <w:rPr>
          <w:rFonts w:cstheme="minorHAnsi"/>
        </w:rPr>
        <w:t>’</w:t>
      </w:r>
      <w:r>
        <w:rPr>
          <w:rFonts w:cstheme="minorHAnsi"/>
        </w:rPr>
        <w:t xml:space="preserve">; </w:t>
      </w:r>
      <w:r w:rsidR="00B54A78">
        <w:rPr>
          <w:rFonts w:cstheme="minorHAnsi"/>
        </w:rPr>
        <w:t>‘</w:t>
      </w:r>
      <w:r>
        <w:rPr>
          <w:rFonts w:cstheme="minorHAnsi"/>
        </w:rPr>
        <w:t>Inhalation</w:t>
      </w:r>
      <w:r w:rsidR="00B54A78">
        <w:rPr>
          <w:rFonts w:cstheme="minorHAnsi"/>
        </w:rPr>
        <w:t>’</w:t>
      </w:r>
      <w:r>
        <w:rPr>
          <w:rFonts w:cstheme="minorHAnsi"/>
        </w:rPr>
        <w:t xml:space="preserve"> select:  </w:t>
      </w:r>
      <w:r w:rsidR="00B54A78">
        <w:rPr>
          <w:rFonts w:cstheme="minorHAnsi"/>
        </w:rPr>
        <w:t>‘</w:t>
      </w:r>
      <w:r>
        <w:rPr>
          <w:rFonts w:cstheme="minorHAnsi"/>
        </w:rPr>
        <w:t>Inhalation of Outdoor Air</w:t>
      </w:r>
      <w:r w:rsidR="00B54A78">
        <w:rPr>
          <w:rFonts w:cstheme="minorHAnsi"/>
        </w:rPr>
        <w:t>’</w:t>
      </w:r>
      <w:r>
        <w:rPr>
          <w:rFonts w:cstheme="minorHAnsi"/>
        </w:rPr>
        <w:t xml:space="preserve">, </w:t>
      </w:r>
      <w:r w:rsidR="00B54A78">
        <w:rPr>
          <w:rFonts w:cstheme="minorHAnsi"/>
        </w:rPr>
        <w:t>‘</w:t>
      </w:r>
      <w:r>
        <w:rPr>
          <w:rFonts w:cstheme="minorHAnsi"/>
        </w:rPr>
        <w:t>Inhalation of Indoor Air</w:t>
      </w:r>
      <w:r w:rsidR="00B54A78">
        <w:rPr>
          <w:rFonts w:cstheme="minorHAnsi"/>
        </w:rPr>
        <w:t>’</w:t>
      </w:r>
      <w:r>
        <w:rPr>
          <w:rFonts w:cstheme="minorHAnsi"/>
        </w:rPr>
        <w:t xml:space="preserve">, and </w:t>
      </w:r>
      <w:r w:rsidR="00B54A78">
        <w:rPr>
          <w:rFonts w:cstheme="minorHAnsi"/>
        </w:rPr>
        <w:t>‘</w:t>
      </w:r>
      <w:r>
        <w:rPr>
          <w:rFonts w:cstheme="minorHAnsi"/>
        </w:rPr>
        <w:t>Suspended or resuspended soil</w:t>
      </w:r>
      <w:r w:rsidR="00B54A78">
        <w:rPr>
          <w:rFonts w:cstheme="minorHAnsi"/>
        </w:rPr>
        <w:t>’</w:t>
      </w:r>
      <w:r>
        <w:rPr>
          <w:rFonts w:cstheme="minorHAnsi"/>
        </w:rPr>
        <w:t xml:space="preserve">; </w:t>
      </w:r>
      <w:r w:rsidR="00B54A78">
        <w:rPr>
          <w:rFonts w:cstheme="minorHAnsi"/>
        </w:rPr>
        <w:t>‘</w:t>
      </w:r>
      <w:r>
        <w:rPr>
          <w:rFonts w:cstheme="minorHAnsi"/>
        </w:rPr>
        <w:t>External</w:t>
      </w:r>
      <w:r w:rsidR="00B54A78">
        <w:rPr>
          <w:rFonts w:cstheme="minorHAnsi"/>
        </w:rPr>
        <w:t>’</w:t>
      </w:r>
      <w:r>
        <w:rPr>
          <w:rFonts w:cstheme="minorHAnsi"/>
        </w:rPr>
        <w:t xml:space="preserve"> select: </w:t>
      </w:r>
      <w:r w:rsidR="00B54A78">
        <w:rPr>
          <w:rFonts w:cstheme="minorHAnsi"/>
        </w:rPr>
        <w:t>‘</w:t>
      </w:r>
      <w:r>
        <w:rPr>
          <w:rFonts w:cstheme="minorHAnsi"/>
        </w:rPr>
        <w:t>Soil external</w:t>
      </w:r>
      <w:r w:rsidR="00D6299E">
        <w:rPr>
          <w:rFonts w:cstheme="minorHAnsi"/>
        </w:rPr>
        <w:t>’</w:t>
      </w:r>
      <w:r>
        <w:rPr>
          <w:rFonts w:cstheme="minorHAnsi"/>
        </w:rPr>
        <w:t xml:space="preserve">, and </w:t>
      </w:r>
      <w:r w:rsidR="00D6299E">
        <w:rPr>
          <w:rFonts w:cstheme="minorHAnsi"/>
        </w:rPr>
        <w:t>‘</w:t>
      </w:r>
      <w:r>
        <w:rPr>
          <w:rFonts w:cstheme="minorHAnsi"/>
        </w:rPr>
        <w:t>External air</w:t>
      </w:r>
      <w:r w:rsidR="00D6299E">
        <w:rPr>
          <w:rFonts w:cstheme="minorHAnsi"/>
        </w:rPr>
        <w:t>’</w:t>
      </w:r>
      <w:r w:rsidR="00FA5B63">
        <w:rPr>
          <w:rFonts w:cstheme="minorHAnsi"/>
        </w:rPr>
        <w:t xml:space="preserve"> as shown below</w:t>
      </w:r>
      <w:r>
        <w:rPr>
          <w:rFonts w:cstheme="minorHAnsi"/>
        </w:rPr>
        <w:t>.</w:t>
      </w:r>
    </w:p>
    <w:p w14:paraId="293EF1FE" w14:textId="544C2EF6" w:rsidR="0063114B" w:rsidRDefault="00F44270" w:rsidP="00EB3D63">
      <w:pPr>
        <w:pStyle w:val="BodyText"/>
        <w:jc w:val="center"/>
        <w:rPr>
          <w:rFonts w:cstheme="minorHAnsi"/>
        </w:rPr>
      </w:pPr>
      <w:r>
        <w:rPr>
          <w:noProof/>
        </w:rPr>
        <w:drawing>
          <wp:inline distT="0" distB="0" distL="0" distR="0" wp14:anchorId="7857867B" wp14:editId="50CF147E">
            <wp:extent cx="4038159" cy="3403529"/>
            <wp:effectExtent l="0" t="0" r="635"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66045" cy="3427033"/>
                    </a:xfrm>
                    <a:prstGeom prst="rect">
                      <a:avLst/>
                    </a:prstGeom>
                  </pic:spPr>
                </pic:pic>
              </a:graphicData>
            </a:graphic>
          </wp:inline>
        </w:drawing>
      </w:r>
    </w:p>
    <w:p w14:paraId="6ED65CF6" w14:textId="77777777" w:rsidR="0037078C" w:rsidRDefault="0037078C">
      <w:pPr>
        <w:tabs>
          <w:tab w:val="clear" w:pos="360"/>
          <w:tab w:val="clear" w:pos="720"/>
          <w:tab w:val="clear" w:pos="1080"/>
        </w:tabs>
      </w:pPr>
    </w:p>
    <w:p w14:paraId="30B93258" w14:textId="77777777" w:rsidR="0037078C" w:rsidRDefault="0037078C">
      <w:pPr>
        <w:tabs>
          <w:tab w:val="clear" w:pos="360"/>
          <w:tab w:val="clear" w:pos="720"/>
          <w:tab w:val="clear" w:pos="1080"/>
        </w:tabs>
      </w:pPr>
      <w:r>
        <w:rPr>
          <w:rFonts w:cstheme="minorHAnsi"/>
        </w:rPr>
        <w:t>To save the data select File Save and Exit.</w:t>
      </w:r>
    </w:p>
    <w:p w14:paraId="4BCD1FE0" w14:textId="2ACC2C1A" w:rsidR="0037078C" w:rsidRDefault="0037078C" w:rsidP="00EB3D63">
      <w:pPr>
        <w:tabs>
          <w:tab w:val="clear" w:pos="360"/>
          <w:tab w:val="clear" w:pos="720"/>
          <w:tab w:val="clear" w:pos="1080"/>
        </w:tabs>
        <w:jc w:val="center"/>
      </w:pPr>
      <w:r>
        <w:rPr>
          <w:noProof/>
        </w:rPr>
        <w:drawing>
          <wp:inline distT="0" distB="0" distL="0" distR="0" wp14:anchorId="335210B2" wp14:editId="6E575E38">
            <wp:extent cx="2448262" cy="91968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13202" cy="944079"/>
                    </a:xfrm>
                    <a:prstGeom prst="rect">
                      <a:avLst/>
                    </a:prstGeom>
                  </pic:spPr>
                </pic:pic>
              </a:graphicData>
            </a:graphic>
          </wp:inline>
        </w:drawing>
      </w:r>
    </w:p>
    <w:p w14:paraId="174CC046" w14:textId="63A8D297" w:rsidR="0037078C" w:rsidRDefault="0037078C" w:rsidP="0037078C">
      <w:pPr>
        <w:pStyle w:val="BodyText"/>
        <w:rPr>
          <w:rFonts w:cstheme="minorHAnsi"/>
        </w:rPr>
      </w:pPr>
      <w:r w:rsidRPr="00225CDE">
        <w:lastRenderedPageBreak/>
        <w:t xml:space="preserve">After selecting </w:t>
      </w:r>
      <w:r>
        <w:t>Save and Exit</w:t>
      </w:r>
      <w:r w:rsidRPr="00225CDE">
        <w:t xml:space="preserve">, the </w:t>
      </w:r>
      <w:r>
        <w:t xml:space="preserve">GENII </w:t>
      </w:r>
      <w:r w:rsidR="0077647B">
        <w:t>‘</w:t>
      </w:r>
      <w:r>
        <w:t>Chronic Exposure Module – exp5</w:t>
      </w:r>
      <w:r w:rsidR="0077647B">
        <w:t>’</w:t>
      </w:r>
      <w:r>
        <w:t xml:space="preserve"> </w:t>
      </w:r>
      <w:r w:rsidRPr="00225CDE">
        <w:t>closes</w:t>
      </w:r>
      <w:r>
        <w:t xml:space="preserve">.  Observe </w:t>
      </w:r>
      <w:r w:rsidRPr="00225CDE">
        <w:t xml:space="preserve">the icon </w:t>
      </w:r>
      <w:r w:rsidR="0077647B">
        <w:t>‘</w:t>
      </w:r>
      <w:r>
        <w:t>Exposure Pathways (exp5)</w:t>
      </w:r>
      <w:r w:rsidR="0077647B">
        <w:t>’</w:t>
      </w:r>
      <w:r w:rsidRPr="00225CDE">
        <w:t xml:space="preserve"> </w:t>
      </w:r>
      <w:r>
        <w:t>traffic signal switched from red to yellow</w:t>
      </w:r>
      <w:r w:rsidRPr="00225CDE">
        <w:t xml:space="preserve">.  </w:t>
      </w:r>
    </w:p>
    <w:p w14:paraId="7679067B" w14:textId="77777777" w:rsidR="0037078C" w:rsidRDefault="0037078C">
      <w:pPr>
        <w:tabs>
          <w:tab w:val="clear" w:pos="360"/>
          <w:tab w:val="clear" w:pos="720"/>
          <w:tab w:val="clear" w:pos="1080"/>
        </w:tabs>
      </w:pPr>
    </w:p>
    <w:p w14:paraId="1BFAA0B6" w14:textId="5585AE8D" w:rsidR="0037078C" w:rsidRDefault="0037078C" w:rsidP="00EB3D63">
      <w:pPr>
        <w:tabs>
          <w:tab w:val="clear" w:pos="360"/>
          <w:tab w:val="clear" w:pos="720"/>
          <w:tab w:val="clear" w:pos="1080"/>
        </w:tabs>
        <w:jc w:val="center"/>
      </w:pPr>
      <w:r>
        <w:rPr>
          <w:noProof/>
        </w:rPr>
        <w:drawing>
          <wp:inline distT="0" distB="0" distL="0" distR="0" wp14:anchorId="28C67737" wp14:editId="60D84FF8">
            <wp:extent cx="1557023" cy="425416"/>
            <wp:effectExtent l="0" t="0" r="508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607870" cy="439309"/>
                    </a:xfrm>
                    <a:prstGeom prst="rect">
                      <a:avLst/>
                    </a:prstGeom>
                  </pic:spPr>
                </pic:pic>
              </a:graphicData>
            </a:graphic>
          </wp:inline>
        </w:drawing>
      </w:r>
    </w:p>
    <w:p w14:paraId="78F41BB0" w14:textId="77777777" w:rsidR="0037078C" w:rsidRDefault="0037078C" w:rsidP="006D2321">
      <w:pPr>
        <w:pStyle w:val="Heading3"/>
      </w:pPr>
      <w:r>
        <w:t>User Input for Icon 6 Receptor Intakes (rcp6)</w:t>
      </w:r>
      <w:r w:rsidR="00FB2B71">
        <w:t xml:space="preserve"> – Human Exposure &amp; Risk</w:t>
      </w:r>
    </w:p>
    <w:p w14:paraId="47D72A45" w14:textId="26F58B91" w:rsidR="001B5E4D" w:rsidRDefault="001B5E4D" w:rsidP="00C05CAF">
      <w:pPr>
        <w:pStyle w:val="BodyText"/>
      </w:pPr>
      <w:r w:rsidRPr="00225CDE">
        <w:t xml:space="preserve">Right click on </w:t>
      </w:r>
      <w:r w:rsidR="00382430">
        <w:t>‘</w:t>
      </w:r>
      <w:r>
        <w:t>Receptor Intakes (rcp6)</w:t>
      </w:r>
      <w:r w:rsidR="00382430">
        <w:t>’</w:t>
      </w:r>
      <w:r>
        <w:t xml:space="preserve"> </w:t>
      </w:r>
      <w:r w:rsidRPr="00225CDE">
        <w:t xml:space="preserve">and the following </w:t>
      </w:r>
      <w:r>
        <w:t>window</w:t>
      </w:r>
      <w:r w:rsidRPr="00225CDE">
        <w:t xml:space="preserve"> opens.  Select </w:t>
      </w:r>
      <w:r w:rsidR="00382430">
        <w:t>‘</w:t>
      </w:r>
      <w:r w:rsidRPr="00225CDE">
        <w:t>User Input</w:t>
      </w:r>
      <w:r w:rsidR="00382430">
        <w:t>’</w:t>
      </w:r>
      <w:r w:rsidRPr="00225CDE">
        <w:t>.</w:t>
      </w:r>
    </w:p>
    <w:p w14:paraId="247D724F" w14:textId="06481969" w:rsidR="0037078C" w:rsidRDefault="001B5E4D" w:rsidP="00EB3D63">
      <w:pPr>
        <w:pStyle w:val="BodyText"/>
        <w:jc w:val="center"/>
      </w:pPr>
      <w:r>
        <w:rPr>
          <w:noProof/>
        </w:rPr>
        <w:drawing>
          <wp:inline distT="0" distB="0" distL="0" distR="0" wp14:anchorId="6580D8E0" wp14:editId="1B0CE5EA">
            <wp:extent cx="2040222" cy="1916394"/>
            <wp:effectExtent l="0" t="0" r="0" b="825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079487" cy="1953276"/>
                    </a:xfrm>
                    <a:prstGeom prst="rect">
                      <a:avLst/>
                    </a:prstGeom>
                  </pic:spPr>
                </pic:pic>
              </a:graphicData>
            </a:graphic>
          </wp:inline>
        </w:drawing>
      </w:r>
    </w:p>
    <w:p w14:paraId="7B9700FC" w14:textId="77777777" w:rsidR="001B5E4D" w:rsidRDefault="001B5E4D" w:rsidP="00C05CAF">
      <w:pPr>
        <w:pStyle w:val="BodyText"/>
      </w:pPr>
      <w:r>
        <w:t>The GENII Intake Module – rcp6 opens.</w:t>
      </w:r>
    </w:p>
    <w:p w14:paraId="6B0DBDE7" w14:textId="2EBF7A31" w:rsidR="001B5E4D" w:rsidRDefault="001B5E4D" w:rsidP="00EB3D63">
      <w:pPr>
        <w:pStyle w:val="BodyText"/>
        <w:jc w:val="center"/>
      </w:pPr>
      <w:r>
        <w:rPr>
          <w:noProof/>
        </w:rPr>
        <w:drawing>
          <wp:inline distT="0" distB="0" distL="0" distR="0" wp14:anchorId="58DD01FF" wp14:editId="31A2721F">
            <wp:extent cx="2227037" cy="938849"/>
            <wp:effectExtent l="0" t="0" r="190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247956" cy="947668"/>
                    </a:xfrm>
                    <a:prstGeom prst="rect">
                      <a:avLst/>
                    </a:prstGeom>
                  </pic:spPr>
                </pic:pic>
              </a:graphicData>
            </a:graphic>
          </wp:inline>
        </w:drawing>
      </w:r>
    </w:p>
    <w:p w14:paraId="093B3896" w14:textId="561A39DA" w:rsidR="001B5E4D" w:rsidRDefault="001B5E4D" w:rsidP="00C05CAF">
      <w:pPr>
        <w:pStyle w:val="BodyText"/>
      </w:pPr>
      <w:r>
        <w:t xml:space="preserve">For this model enter </w:t>
      </w:r>
      <w:r w:rsidR="00382430">
        <w:t>‘</w:t>
      </w:r>
      <w:r>
        <w:t>1</w:t>
      </w:r>
      <w:r w:rsidR="00382430">
        <w:t>’</w:t>
      </w:r>
      <w:r>
        <w:t xml:space="preserve"> in </w:t>
      </w:r>
      <w:r w:rsidR="00382430">
        <w:t>‘</w:t>
      </w:r>
      <w:r>
        <w:t>Number of age groups</w:t>
      </w:r>
      <w:r w:rsidR="00382430">
        <w:t>’</w:t>
      </w:r>
      <w:r>
        <w:t>.  The window populates as shown.</w:t>
      </w:r>
    </w:p>
    <w:p w14:paraId="3FF69B19" w14:textId="3CFF24E7" w:rsidR="001B5E4D" w:rsidRDefault="001B5E4D" w:rsidP="00EB3D63">
      <w:pPr>
        <w:pStyle w:val="BodyText"/>
        <w:jc w:val="center"/>
      </w:pPr>
      <w:r>
        <w:rPr>
          <w:noProof/>
        </w:rPr>
        <w:drawing>
          <wp:inline distT="0" distB="0" distL="0" distR="0" wp14:anchorId="4000EAF9" wp14:editId="7E4338E1">
            <wp:extent cx="3105296" cy="263220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137056" cy="2659124"/>
                    </a:xfrm>
                    <a:prstGeom prst="rect">
                      <a:avLst/>
                    </a:prstGeom>
                  </pic:spPr>
                </pic:pic>
              </a:graphicData>
            </a:graphic>
          </wp:inline>
        </w:drawing>
      </w:r>
    </w:p>
    <w:p w14:paraId="72A8E84B" w14:textId="77777777" w:rsidR="001B5E4D" w:rsidRDefault="001B5E4D" w:rsidP="00C05CAF">
      <w:pPr>
        <w:pStyle w:val="BodyText"/>
      </w:pPr>
      <w:r>
        <w:lastRenderedPageBreak/>
        <w:t>To save the data select File Save and Exit.</w:t>
      </w:r>
    </w:p>
    <w:p w14:paraId="54E479C2" w14:textId="538E0516" w:rsidR="001B5E4D" w:rsidRDefault="001B5E4D" w:rsidP="00EB3D63">
      <w:pPr>
        <w:pStyle w:val="BodyText"/>
        <w:jc w:val="center"/>
      </w:pPr>
      <w:r>
        <w:rPr>
          <w:noProof/>
        </w:rPr>
        <w:drawing>
          <wp:inline distT="0" distB="0" distL="0" distR="0" wp14:anchorId="73EA1B8D" wp14:editId="772FEE53">
            <wp:extent cx="2038185" cy="1146964"/>
            <wp:effectExtent l="0" t="0" r="63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072688" cy="1166380"/>
                    </a:xfrm>
                    <a:prstGeom prst="rect">
                      <a:avLst/>
                    </a:prstGeom>
                  </pic:spPr>
                </pic:pic>
              </a:graphicData>
            </a:graphic>
          </wp:inline>
        </w:drawing>
      </w:r>
    </w:p>
    <w:p w14:paraId="5C1FF2B3" w14:textId="6213615B" w:rsidR="001B5E4D" w:rsidRDefault="001B5E4D" w:rsidP="00C05CAF">
      <w:pPr>
        <w:pStyle w:val="BodyText"/>
      </w:pPr>
      <w:r>
        <w:t xml:space="preserve">After selecting Save and Exit, the </w:t>
      </w:r>
      <w:r w:rsidR="002F3A4C">
        <w:t>‘</w:t>
      </w:r>
      <w:r>
        <w:t>GENII Intake Module – Receptor Intakes (rcp6)</w:t>
      </w:r>
      <w:r w:rsidR="002F3A4C">
        <w:t>’</w:t>
      </w:r>
      <w:r>
        <w:t xml:space="preserve"> closes.  Observe the </w:t>
      </w:r>
      <w:r w:rsidR="002F3A4C">
        <w:t>‘</w:t>
      </w:r>
      <w:r>
        <w:t>Receptor Intakes (rcp6)</w:t>
      </w:r>
      <w:r w:rsidR="002F3A4C">
        <w:t>’</w:t>
      </w:r>
      <w:r>
        <w:t xml:space="preserve"> traffic signal switched from red to yellow.</w:t>
      </w:r>
    </w:p>
    <w:p w14:paraId="50AE9418" w14:textId="34D83010" w:rsidR="001B5E4D" w:rsidRDefault="001B5E4D" w:rsidP="00EB3D63">
      <w:pPr>
        <w:pStyle w:val="BodyText"/>
        <w:jc w:val="center"/>
      </w:pPr>
      <w:r>
        <w:rPr>
          <w:noProof/>
        </w:rPr>
        <w:drawing>
          <wp:inline distT="0" distB="0" distL="0" distR="0" wp14:anchorId="04D6DAF8" wp14:editId="419B1677">
            <wp:extent cx="1483814" cy="488984"/>
            <wp:effectExtent l="0" t="0" r="2540" b="63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18403" cy="500383"/>
                    </a:xfrm>
                    <a:prstGeom prst="rect">
                      <a:avLst/>
                    </a:prstGeom>
                  </pic:spPr>
                </pic:pic>
              </a:graphicData>
            </a:graphic>
          </wp:inline>
        </w:drawing>
      </w:r>
    </w:p>
    <w:p w14:paraId="5474391B" w14:textId="77777777" w:rsidR="001B5E4D" w:rsidRDefault="00776502" w:rsidP="006D2321">
      <w:pPr>
        <w:pStyle w:val="Heading3"/>
      </w:pPr>
      <w:r>
        <w:t>User Input for Icon 7 Health Impacts (hei7)</w:t>
      </w:r>
      <w:r w:rsidR="0065535B">
        <w:t xml:space="preserve"> – Human Exposure &amp; Risk</w:t>
      </w:r>
    </w:p>
    <w:p w14:paraId="09BF993A" w14:textId="4F504DC3" w:rsidR="00776502" w:rsidRDefault="008B6D1A" w:rsidP="00C05CAF">
      <w:pPr>
        <w:pStyle w:val="BodyText"/>
      </w:pPr>
      <w:r>
        <w:t xml:space="preserve">Icon 7:  </w:t>
      </w:r>
      <w:r w:rsidR="00776502" w:rsidRPr="00225CDE">
        <w:t xml:space="preserve">Right click on </w:t>
      </w:r>
      <w:r w:rsidR="0016747D">
        <w:t>‘</w:t>
      </w:r>
      <w:r w:rsidR="00776502">
        <w:t>Health Impacts (hei7)</w:t>
      </w:r>
      <w:r w:rsidR="0016747D">
        <w:t>’</w:t>
      </w:r>
      <w:r w:rsidR="00776502">
        <w:t xml:space="preserve"> </w:t>
      </w:r>
      <w:r w:rsidR="00776502" w:rsidRPr="00225CDE">
        <w:t xml:space="preserve">and the following </w:t>
      </w:r>
      <w:r w:rsidR="00776502">
        <w:t>window</w:t>
      </w:r>
      <w:r w:rsidR="00776502" w:rsidRPr="00225CDE">
        <w:t xml:space="preserve"> opens.  Select </w:t>
      </w:r>
      <w:r w:rsidR="0016747D">
        <w:t>‘</w:t>
      </w:r>
      <w:r w:rsidR="00776502" w:rsidRPr="00225CDE">
        <w:t>User Input</w:t>
      </w:r>
      <w:r w:rsidR="0016747D">
        <w:t>’</w:t>
      </w:r>
      <w:r w:rsidR="00776502" w:rsidRPr="00225CDE">
        <w:t>.</w:t>
      </w:r>
    </w:p>
    <w:p w14:paraId="16660670" w14:textId="057690BB" w:rsidR="00776502" w:rsidRDefault="00776502" w:rsidP="00EB3D63">
      <w:pPr>
        <w:pStyle w:val="BodyText"/>
        <w:jc w:val="center"/>
      </w:pPr>
      <w:r>
        <w:rPr>
          <w:noProof/>
        </w:rPr>
        <w:drawing>
          <wp:inline distT="0" distB="0" distL="0" distR="0" wp14:anchorId="75B999CF" wp14:editId="6C4E9E72">
            <wp:extent cx="1715636" cy="1559237"/>
            <wp:effectExtent l="0" t="0" r="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735024" cy="1576857"/>
                    </a:xfrm>
                    <a:prstGeom prst="rect">
                      <a:avLst/>
                    </a:prstGeom>
                  </pic:spPr>
                </pic:pic>
              </a:graphicData>
            </a:graphic>
          </wp:inline>
        </w:drawing>
      </w:r>
    </w:p>
    <w:p w14:paraId="6311AB49" w14:textId="4CFD83FA" w:rsidR="00776502" w:rsidRDefault="00776502" w:rsidP="00C05CAF">
      <w:pPr>
        <w:pStyle w:val="BodyText"/>
      </w:pPr>
      <w:r>
        <w:t xml:space="preserve">The </w:t>
      </w:r>
      <w:r w:rsidR="0016747D">
        <w:t>‘</w:t>
      </w:r>
      <w:r>
        <w:t>GENII Health Impacts Module – hei7</w:t>
      </w:r>
      <w:r w:rsidR="0016747D">
        <w:t>’</w:t>
      </w:r>
      <w:r>
        <w:t xml:space="preserve"> opens.</w:t>
      </w:r>
    </w:p>
    <w:p w14:paraId="37E4FCFE" w14:textId="7A5F2900" w:rsidR="001B5E4D" w:rsidRDefault="00776502" w:rsidP="00EB3D63">
      <w:pPr>
        <w:pStyle w:val="BodyText"/>
        <w:jc w:val="center"/>
      </w:pPr>
      <w:r>
        <w:rPr>
          <w:noProof/>
        </w:rPr>
        <w:drawing>
          <wp:inline distT="0" distB="0" distL="0" distR="0" wp14:anchorId="1F216C2F" wp14:editId="604008C9">
            <wp:extent cx="3812335" cy="1839371"/>
            <wp:effectExtent l="0" t="0" r="0" b="889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856488" cy="1860674"/>
                    </a:xfrm>
                    <a:prstGeom prst="rect">
                      <a:avLst/>
                    </a:prstGeom>
                  </pic:spPr>
                </pic:pic>
              </a:graphicData>
            </a:graphic>
          </wp:inline>
        </w:drawing>
      </w:r>
    </w:p>
    <w:p w14:paraId="66CA5E35" w14:textId="49F6B419" w:rsidR="001B5E4D" w:rsidRDefault="00776502" w:rsidP="00C05CAF">
      <w:pPr>
        <w:pStyle w:val="BodyText"/>
      </w:pPr>
      <w:r>
        <w:t xml:space="preserve">For this model there are no changes to the </w:t>
      </w:r>
      <w:r w:rsidR="0016747D">
        <w:t>‘</w:t>
      </w:r>
      <w:r>
        <w:t>Method Selection</w:t>
      </w:r>
      <w:r w:rsidR="0016747D">
        <w:t>’</w:t>
      </w:r>
      <w:r>
        <w:t xml:space="preserve"> tab.  For the </w:t>
      </w:r>
      <w:r w:rsidR="0016747D">
        <w:t>‘</w:t>
      </w:r>
      <w:r>
        <w:t>Method Parameters</w:t>
      </w:r>
      <w:r w:rsidR="0016747D">
        <w:t>’</w:t>
      </w:r>
      <w:r>
        <w:t xml:space="preserve"> tab select </w:t>
      </w:r>
      <w:r w:rsidR="0016747D">
        <w:t>‘</w:t>
      </w:r>
      <w:r>
        <w:t xml:space="preserve">Calculate </w:t>
      </w:r>
      <w:r w:rsidR="00102614">
        <w:t>r</w:t>
      </w:r>
      <w:r>
        <w:t>adiation effective dose equivalent commitment (CEDE)</w:t>
      </w:r>
      <w:r w:rsidR="0016747D">
        <w:t>’</w:t>
      </w:r>
      <w:r>
        <w:t>.  Note the yellow clarification below the module.</w:t>
      </w:r>
    </w:p>
    <w:p w14:paraId="7C8D1175" w14:textId="1C736C8A" w:rsidR="00776502" w:rsidRDefault="00776502" w:rsidP="00EB3D63">
      <w:pPr>
        <w:pStyle w:val="BodyText"/>
        <w:jc w:val="center"/>
      </w:pPr>
      <w:r>
        <w:rPr>
          <w:noProof/>
        </w:rPr>
        <w:lastRenderedPageBreak/>
        <w:drawing>
          <wp:inline distT="0" distB="0" distL="0" distR="0" wp14:anchorId="139DEC53" wp14:editId="2C7FF5CF">
            <wp:extent cx="3897560" cy="2981050"/>
            <wp:effectExtent l="0" t="0" r="825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931107" cy="3006708"/>
                    </a:xfrm>
                    <a:prstGeom prst="rect">
                      <a:avLst/>
                    </a:prstGeom>
                  </pic:spPr>
                </pic:pic>
              </a:graphicData>
            </a:graphic>
          </wp:inline>
        </w:drawing>
      </w:r>
    </w:p>
    <w:p w14:paraId="4AE3BF86" w14:textId="77777777" w:rsidR="00776502" w:rsidRDefault="00776502" w:rsidP="00C05CAF">
      <w:pPr>
        <w:pStyle w:val="BodyText"/>
      </w:pPr>
      <w:r>
        <w:t>To save the data select File Save and Exit.</w:t>
      </w:r>
    </w:p>
    <w:p w14:paraId="1E3741A3" w14:textId="3CB6B255" w:rsidR="00776502" w:rsidRDefault="00776502" w:rsidP="00EB3D63">
      <w:pPr>
        <w:pStyle w:val="BodyText"/>
        <w:jc w:val="center"/>
      </w:pPr>
      <w:r>
        <w:rPr>
          <w:noProof/>
        </w:rPr>
        <w:drawing>
          <wp:inline distT="0" distB="0" distL="0" distR="0" wp14:anchorId="4405CEE1" wp14:editId="2DDE6EEC">
            <wp:extent cx="2418696" cy="1004254"/>
            <wp:effectExtent l="0" t="0" r="1270" b="571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475828" cy="1027976"/>
                    </a:xfrm>
                    <a:prstGeom prst="rect">
                      <a:avLst/>
                    </a:prstGeom>
                  </pic:spPr>
                </pic:pic>
              </a:graphicData>
            </a:graphic>
          </wp:inline>
        </w:drawing>
      </w:r>
    </w:p>
    <w:p w14:paraId="48DDC868" w14:textId="66788882" w:rsidR="00776502" w:rsidRDefault="00776502" w:rsidP="00C05CAF">
      <w:pPr>
        <w:pStyle w:val="BodyText"/>
      </w:pPr>
      <w:r w:rsidRPr="00225CDE">
        <w:t xml:space="preserve">After selecting </w:t>
      </w:r>
      <w:r>
        <w:t>Save and Exit</w:t>
      </w:r>
      <w:r w:rsidRPr="00225CDE">
        <w:t xml:space="preserve">, the </w:t>
      </w:r>
      <w:r w:rsidR="001304D4">
        <w:t>‘</w:t>
      </w:r>
      <w:r>
        <w:t>GENII Health Impacts Module – hei7</w:t>
      </w:r>
      <w:r w:rsidR="001304D4">
        <w:t>’</w:t>
      </w:r>
      <w:r>
        <w:t xml:space="preserve"> </w:t>
      </w:r>
      <w:r w:rsidRPr="00225CDE">
        <w:t>closes</w:t>
      </w:r>
      <w:r>
        <w:t xml:space="preserve">.  Observe </w:t>
      </w:r>
      <w:r w:rsidRPr="00225CDE">
        <w:t xml:space="preserve">the icon </w:t>
      </w:r>
      <w:r w:rsidR="001304D4">
        <w:t>‘</w:t>
      </w:r>
      <w:r w:rsidR="002F39E7">
        <w:t>Health Impacts (hei7</w:t>
      </w:r>
      <w:r>
        <w:t>)</w:t>
      </w:r>
      <w:r w:rsidR="001304D4">
        <w:t>’</w:t>
      </w:r>
      <w:r w:rsidRPr="00225CDE">
        <w:t xml:space="preserve"> </w:t>
      </w:r>
      <w:r>
        <w:t>traffic signal switched from red to yellow</w:t>
      </w:r>
      <w:r w:rsidRPr="00225CDE">
        <w:t xml:space="preserve">.  </w:t>
      </w:r>
    </w:p>
    <w:p w14:paraId="7F5E0E7A" w14:textId="4C214FB0" w:rsidR="00776502" w:rsidRDefault="00776502" w:rsidP="00EB3D63">
      <w:pPr>
        <w:pStyle w:val="BodyText"/>
        <w:jc w:val="center"/>
      </w:pPr>
      <w:r>
        <w:rPr>
          <w:noProof/>
        </w:rPr>
        <w:drawing>
          <wp:inline distT="0" distB="0" distL="0" distR="0" wp14:anchorId="49521DC3" wp14:editId="6E4CAD5C">
            <wp:extent cx="1941742" cy="634266"/>
            <wp:effectExtent l="0" t="0" r="190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990138" cy="650074"/>
                    </a:xfrm>
                    <a:prstGeom prst="rect">
                      <a:avLst/>
                    </a:prstGeom>
                  </pic:spPr>
                </pic:pic>
              </a:graphicData>
            </a:graphic>
          </wp:inline>
        </w:drawing>
      </w:r>
    </w:p>
    <w:p w14:paraId="565E5036" w14:textId="77777777" w:rsidR="00776502" w:rsidRDefault="006468F7" w:rsidP="006D2321">
      <w:pPr>
        <w:pStyle w:val="Heading3"/>
      </w:pPr>
      <w:r>
        <w:t>User Input Summary</w:t>
      </w:r>
    </w:p>
    <w:p w14:paraId="7B38050D" w14:textId="77777777" w:rsidR="006468F7" w:rsidRDefault="006468F7" w:rsidP="006468F7">
      <w:pPr>
        <w:pStyle w:val="BodyText"/>
      </w:pPr>
      <w:r>
        <w:t xml:space="preserve">Note that the </w:t>
      </w:r>
      <w:r w:rsidR="00646DF1">
        <w:t xml:space="preserve">model icon </w:t>
      </w:r>
      <w:r>
        <w:t>traffic signals are yellow after this step</w:t>
      </w:r>
      <w:r w:rsidR="00646DF1">
        <w:t xml:space="preserve"> (the Constituent Database signal will be green)</w:t>
      </w:r>
      <w:r>
        <w:t>.</w:t>
      </w:r>
    </w:p>
    <w:p w14:paraId="2F26B0F8" w14:textId="484173E7" w:rsidR="006468F7" w:rsidRDefault="006468F7" w:rsidP="00EB3D63">
      <w:pPr>
        <w:pStyle w:val="BodyText"/>
        <w:jc w:val="center"/>
      </w:pPr>
      <w:r>
        <w:rPr>
          <w:noProof/>
        </w:rPr>
        <w:lastRenderedPageBreak/>
        <w:drawing>
          <wp:inline distT="0" distB="0" distL="0" distR="0" wp14:anchorId="0EA3955D" wp14:editId="34A5DCD7">
            <wp:extent cx="4762280" cy="3666344"/>
            <wp:effectExtent l="0" t="0" r="63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795387" cy="3691832"/>
                    </a:xfrm>
                    <a:prstGeom prst="rect">
                      <a:avLst/>
                    </a:prstGeom>
                  </pic:spPr>
                </pic:pic>
              </a:graphicData>
            </a:graphic>
          </wp:inline>
        </w:drawing>
      </w:r>
    </w:p>
    <w:p w14:paraId="7A5FEDA3" w14:textId="77777777" w:rsidR="006468F7" w:rsidRDefault="008B6D1A" w:rsidP="006D2321">
      <w:pPr>
        <w:pStyle w:val="Heading2"/>
      </w:pPr>
      <w:bookmarkStart w:id="25" w:name="_Toc68082602"/>
      <w:r>
        <w:t>Running Example 5</w:t>
      </w:r>
      <w:bookmarkEnd w:id="25"/>
    </w:p>
    <w:p w14:paraId="4D2C745C" w14:textId="786C6A8E" w:rsidR="00C05CAF" w:rsidRDefault="00367D25" w:rsidP="008B6D1A">
      <w:pPr>
        <w:pStyle w:val="BodyText"/>
      </w:pPr>
      <w:r>
        <w:t>There are two ways to run examples</w:t>
      </w:r>
      <w:r w:rsidR="0034059F">
        <w:t>: r</w:t>
      </w:r>
      <w:r>
        <w:t>un</w:t>
      </w:r>
      <w:r w:rsidR="006005AD">
        <w:t>n</w:t>
      </w:r>
      <w:r>
        <w:t>ing the entire model or running each individual icon in sequence.</w:t>
      </w:r>
      <w:r w:rsidR="00FA5B63">
        <w:t xml:space="preserve"> </w:t>
      </w:r>
      <w:r w:rsidR="0034059F">
        <w:t xml:space="preserve"> The entire model sequence may be run automatically by selecting </w:t>
      </w:r>
      <w:r w:rsidR="001304D4">
        <w:t>‘</w:t>
      </w:r>
      <w:r w:rsidR="0034059F">
        <w:t>GO</w:t>
      </w:r>
      <w:r w:rsidR="001304D4">
        <w:t>’</w:t>
      </w:r>
      <w:r w:rsidR="00C05CAF">
        <w:t xml:space="preserve"> at the top ribbon</w:t>
      </w:r>
      <w:r w:rsidR="0034059F">
        <w:t xml:space="preserve">. </w:t>
      </w:r>
      <w:r w:rsidR="00FA5B63">
        <w:t xml:space="preserve"> </w:t>
      </w:r>
    </w:p>
    <w:p w14:paraId="3D78C7DC" w14:textId="5A9F09C7" w:rsidR="00C05CAF" w:rsidRDefault="00C05CAF" w:rsidP="00EB3D63">
      <w:pPr>
        <w:pStyle w:val="BodyText"/>
        <w:jc w:val="center"/>
      </w:pPr>
      <w:r>
        <w:rPr>
          <w:noProof/>
        </w:rPr>
        <w:drawing>
          <wp:inline distT="0" distB="0" distL="0" distR="0" wp14:anchorId="5A15E597" wp14:editId="1515C89F">
            <wp:extent cx="4175584" cy="602892"/>
            <wp:effectExtent l="0" t="0" r="0" b="698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250307" cy="613681"/>
                    </a:xfrm>
                    <a:prstGeom prst="rect">
                      <a:avLst/>
                    </a:prstGeom>
                  </pic:spPr>
                </pic:pic>
              </a:graphicData>
            </a:graphic>
          </wp:inline>
        </w:drawing>
      </w:r>
    </w:p>
    <w:p w14:paraId="5D9825FA" w14:textId="77777777" w:rsidR="008B6D1A" w:rsidRDefault="00FA5B63" w:rsidP="008B6D1A">
      <w:pPr>
        <w:pStyle w:val="BodyText"/>
      </w:pPr>
      <w:r>
        <w:t>The sequence approach is shown below.</w:t>
      </w:r>
    </w:p>
    <w:p w14:paraId="30F5C69B" w14:textId="77777777" w:rsidR="00367D25" w:rsidRDefault="00367D25" w:rsidP="006D2321">
      <w:pPr>
        <w:pStyle w:val="Heading3"/>
      </w:pPr>
      <w:r>
        <w:t>Running Icon 2 User Defined (usr2)</w:t>
      </w:r>
      <w:r w:rsidR="003F1DF0">
        <w:t xml:space="preserve"> </w:t>
      </w:r>
      <w:r w:rsidR="0065535B">
        <w:t xml:space="preserve">– Boundary Conditions </w:t>
      </w:r>
      <w:r w:rsidR="003F1DF0">
        <w:t>and Examining the Results</w:t>
      </w:r>
    </w:p>
    <w:p w14:paraId="5FD0F987" w14:textId="7C49B517" w:rsidR="00367D25" w:rsidRDefault="00367D25" w:rsidP="00367D25">
      <w:pPr>
        <w:pStyle w:val="BodyText"/>
        <w:rPr>
          <w:rFonts w:cstheme="minorHAnsi"/>
        </w:rPr>
      </w:pPr>
      <w:r>
        <w:rPr>
          <w:rFonts w:cstheme="minorHAnsi"/>
        </w:rPr>
        <w:t xml:space="preserve">Icon 2:  </w:t>
      </w:r>
      <w:r w:rsidRPr="00225CDE">
        <w:rPr>
          <w:rFonts w:cstheme="minorHAnsi"/>
        </w:rPr>
        <w:t xml:space="preserve">Right click on </w:t>
      </w:r>
      <w:r w:rsidR="00187CF2">
        <w:rPr>
          <w:rFonts w:cstheme="minorHAnsi"/>
        </w:rPr>
        <w:t>‘</w:t>
      </w:r>
      <w:r>
        <w:rPr>
          <w:rFonts w:cstheme="minorHAnsi"/>
        </w:rPr>
        <w:t>User Defined (usr2)</w:t>
      </w:r>
      <w:r w:rsidR="00187CF2">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187CF2">
        <w:rPr>
          <w:rFonts w:cstheme="minorHAnsi"/>
        </w:rPr>
        <w:t>‘</w:t>
      </w:r>
      <w:r w:rsidR="007113EC">
        <w:rPr>
          <w:rFonts w:cstheme="minorHAnsi"/>
        </w:rPr>
        <w:t>Run Model</w:t>
      </w:r>
      <w:r w:rsidR="00187CF2">
        <w:rPr>
          <w:rFonts w:cstheme="minorHAnsi"/>
        </w:rPr>
        <w:t>’</w:t>
      </w:r>
      <w:r w:rsidRPr="00225CDE">
        <w:rPr>
          <w:rFonts w:cstheme="minorHAnsi"/>
        </w:rPr>
        <w:t>.</w:t>
      </w:r>
    </w:p>
    <w:p w14:paraId="6F01AC59" w14:textId="64C8F18B" w:rsidR="00367D25" w:rsidRDefault="00367D25" w:rsidP="00EB3D63">
      <w:pPr>
        <w:pStyle w:val="BodyText"/>
        <w:jc w:val="center"/>
      </w:pPr>
      <w:r>
        <w:rPr>
          <w:noProof/>
        </w:rPr>
        <w:lastRenderedPageBreak/>
        <w:drawing>
          <wp:inline distT="0" distB="0" distL="0" distR="0" wp14:anchorId="7FBE2B6A" wp14:editId="3D946F6E">
            <wp:extent cx="1511292" cy="1470074"/>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531052" cy="1489295"/>
                    </a:xfrm>
                    <a:prstGeom prst="rect">
                      <a:avLst/>
                    </a:prstGeom>
                  </pic:spPr>
                </pic:pic>
              </a:graphicData>
            </a:graphic>
          </wp:inline>
        </w:drawing>
      </w:r>
    </w:p>
    <w:p w14:paraId="2E3DB949" w14:textId="231F6184" w:rsidR="003F1DF0" w:rsidRDefault="003F1DF0" w:rsidP="003F1DF0">
      <w:pPr>
        <w:pStyle w:val="BodyText"/>
        <w:rPr>
          <w:rFonts w:cstheme="minorHAnsi"/>
        </w:rPr>
      </w:pPr>
      <w:r>
        <w:t xml:space="preserve">The model runs and the </w:t>
      </w:r>
      <w:r w:rsidRPr="00225CDE">
        <w:t>window closes</w:t>
      </w:r>
      <w:r>
        <w:t>.  Observe</w:t>
      </w:r>
      <w:r w:rsidRPr="00225CDE">
        <w:t xml:space="preserve"> the icon </w:t>
      </w:r>
      <w:r w:rsidR="00187CF2">
        <w:t>‘</w:t>
      </w:r>
      <w:r>
        <w:t>User Defined (usr2)</w:t>
      </w:r>
      <w:r w:rsidR="00187CF2">
        <w:t>’</w:t>
      </w:r>
      <w:r w:rsidRPr="00225CDE">
        <w:t xml:space="preserve"> </w:t>
      </w:r>
      <w:r>
        <w:t>traffic signal switched from yellow to green</w:t>
      </w:r>
      <w:r w:rsidRPr="00225CDE">
        <w:t xml:space="preserve">.  </w:t>
      </w:r>
    </w:p>
    <w:p w14:paraId="10F9EF2D" w14:textId="2B3607DD" w:rsidR="003F1DF0" w:rsidRDefault="003F1DF0" w:rsidP="00EB3D63">
      <w:pPr>
        <w:pStyle w:val="BodyText"/>
        <w:jc w:val="center"/>
      </w:pPr>
      <w:r>
        <w:rPr>
          <w:noProof/>
        </w:rPr>
        <w:drawing>
          <wp:inline distT="0" distB="0" distL="0" distR="0" wp14:anchorId="0283946C" wp14:editId="0CE1B553">
            <wp:extent cx="1452282" cy="609021"/>
            <wp:effectExtent l="0" t="0" r="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468256" cy="615720"/>
                    </a:xfrm>
                    <a:prstGeom prst="rect">
                      <a:avLst/>
                    </a:prstGeom>
                  </pic:spPr>
                </pic:pic>
              </a:graphicData>
            </a:graphic>
          </wp:inline>
        </w:drawing>
      </w:r>
    </w:p>
    <w:p w14:paraId="5F595A07" w14:textId="52165B59" w:rsidR="003F1DF0" w:rsidRDefault="007113EC" w:rsidP="007113EC">
      <w:pPr>
        <w:pStyle w:val="BodyText"/>
        <w:tabs>
          <w:tab w:val="clear" w:pos="360"/>
        </w:tabs>
        <w:rPr>
          <w:rFonts w:cstheme="minorHAnsi"/>
        </w:rPr>
      </w:pPr>
      <w:r>
        <w:rPr>
          <w:rFonts w:cstheme="minorHAnsi"/>
        </w:rPr>
        <w:t>To view the model results r</w:t>
      </w:r>
      <w:r w:rsidR="003F1DF0" w:rsidRPr="00225CDE">
        <w:rPr>
          <w:rFonts w:cstheme="minorHAnsi"/>
        </w:rPr>
        <w:t xml:space="preserve">ight click on </w:t>
      </w:r>
      <w:r w:rsidR="00EE134A">
        <w:rPr>
          <w:rFonts w:cstheme="minorHAnsi"/>
        </w:rPr>
        <w:t>‘</w:t>
      </w:r>
      <w:r w:rsidR="003F1DF0">
        <w:rPr>
          <w:rFonts w:cstheme="minorHAnsi"/>
        </w:rPr>
        <w:t>User Defined (usr2)</w:t>
      </w:r>
      <w:r w:rsidR="00EE134A">
        <w:rPr>
          <w:rFonts w:cstheme="minorHAnsi"/>
        </w:rPr>
        <w:t>’</w:t>
      </w:r>
      <w:r w:rsidR="003F1DF0">
        <w:rPr>
          <w:rFonts w:cstheme="minorHAnsi"/>
        </w:rPr>
        <w:t xml:space="preserve"> </w:t>
      </w:r>
      <w:r w:rsidR="003F1DF0" w:rsidRPr="00225CDE">
        <w:rPr>
          <w:rFonts w:cstheme="minorHAnsi"/>
        </w:rPr>
        <w:t xml:space="preserve">and the following </w:t>
      </w:r>
      <w:r w:rsidR="003F1DF0">
        <w:rPr>
          <w:rFonts w:cstheme="minorHAnsi"/>
        </w:rPr>
        <w:t>window</w:t>
      </w:r>
      <w:r w:rsidR="003F1DF0" w:rsidRPr="00225CDE">
        <w:rPr>
          <w:rFonts w:cstheme="minorHAnsi"/>
        </w:rPr>
        <w:t xml:space="preserve"> opens.</w:t>
      </w:r>
      <w:r>
        <w:rPr>
          <w:rFonts w:cstheme="minorHAnsi"/>
        </w:rPr>
        <w:t xml:space="preserve"> S</w:t>
      </w:r>
      <w:r w:rsidR="003F1DF0" w:rsidRPr="00225CDE">
        <w:rPr>
          <w:rFonts w:cstheme="minorHAnsi"/>
        </w:rPr>
        <w:t xml:space="preserve">elect </w:t>
      </w:r>
      <w:r w:rsidR="00EE134A">
        <w:rPr>
          <w:rFonts w:cstheme="minorHAnsi"/>
        </w:rPr>
        <w:t>‘</w:t>
      </w:r>
      <w:r w:rsidR="003F1DF0">
        <w:rPr>
          <w:rFonts w:cstheme="minorHAnsi"/>
        </w:rPr>
        <w:t>View/Print Module Output</w:t>
      </w:r>
      <w:r w:rsidR="00EE134A">
        <w:rPr>
          <w:rFonts w:cstheme="minorHAnsi"/>
        </w:rPr>
        <w:t>’</w:t>
      </w:r>
      <w:r w:rsidR="003F1DF0">
        <w:rPr>
          <w:rFonts w:cstheme="minorHAnsi"/>
        </w:rPr>
        <w:t>.  There are two options</w:t>
      </w:r>
      <w:proofErr w:type="gramStart"/>
      <w:r w:rsidR="00C05CAF">
        <w:rPr>
          <w:rFonts w:cstheme="minorHAnsi"/>
        </w:rPr>
        <w:t xml:space="preserve">: </w:t>
      </w:r>
      <w:r w:rsidR="003F1DF0">
        <w:rPr>
          <w:rFonts w:cstheme="minorHAnsi"/>
        </w:rPr>
        <w:t xml:space="preserve"> </w:t>
      </w:r>
      <w:r w:rsidR="00EE134A">
        <w:rPr>
          <w:rFonts w:cstheme="minorHAnsi"/>
        </w:rPr>
        <w:t>‘</w:t>
      </w:r>
      <w:proofErr w:type="gramEnd"/>
      <w:r w:rsidR="003F1DF0">
        <w:rPr>
          <w:rFonts w:cstheme="minorHAnsi"/>
        </w:rPr>
        <w:t>ATP Graphical View</w:t>
      </w:r>
      <w:r w:rsidR="00EE134A">
        <w:rPr>
          <w:rFonts w:cstheme="minorHAnsi"/>
        </w:rPr>
        <w:t>’</w:t>
      </w:r>
      <w:r w:rsidR="003F1DF0">
        <w:rPr>
          <w:rFonts w:cstheme="minorHAnsi"/>
        </w:rPr>
        <w:t xml:space="preserve"> and </w:t>
      </w:r>
      <w:r w:rsidR="00EE134A">
        <w:rPr>
          <w:rFonts w:cstheme="minorHAnsi"/>
        </w:rPr>
        <w:t>‘</w:t>
      </w:r>
      <w:r w:rsidR="003F1DF0">
        <w:rPr>
          <w:rFonts w:cstheme="minorHAnsi"/>
        </w:rPr>
        <w:t>ATO Text View</w:t>
      </w:r>
      <w:r w:rsidR="00EE134A">
        <w:rPr>
          <w:rFonts w:cstheme="minorHAnsi"/>
        </w:rPr>
        <w:t>’</w:t>
      </w:r>
      <w:r w:rsidR="003F1DF0">
        <w:rPr>
          <w:rFonts w:cstheme="minorHAnsi"/>
        </w:rPr>
        <w:t>.</w:t>
      </w:r>
    </w:p>
    <w:p w14:paraId="01DF9FBB" w14:textId="407DC303" w:rsidR="003F1DF0" w:rsidRDefault="003F1DF0" w:rsidP="00EB3D63">
      <w:pPr>
        <w:pStyle w:val="BodyText"/>
        <w:jc w:val="center"/>
        <w:rPr>
          <w:rFonts w:cstheme="minorHAnsi"/>
        </w:rPr>
      </w:pPr>
      <w:r>
        <w:rPr>
          <w:noProof/>
        </w:rPr>
        <w:drawing>
          <wp:inline distT="0" distB="0" distL="0" distR="0" wp14:anchorId="49F5EC93" wp14:editId="7A818F71">
            <wp:extent cx="2999204" cy="1686091"/>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020167" cy="1697876"/>
                    </a:xfrm>
                    <a:prstGeom prst="rect">
                      <a:avLst/>
                    </a:prstGeom>
                  </pic:spPr>
                </pic:pic>
              </a:graphicData>
            </a:graphic>
          </wp:inline>
        </w:drawing>
      </w:r>
    </w:p>
    <w:p w14:paraId="7AFF6C99" w14:textId="48018794" w:rsidR="00495496" w:rsidRDefault="00495496" w:rsidP="00367D25">
      <w:pPr>
        <w:pStyle w:val="BodyText"/>
        <w:rPr>
          <w:rFonts w:cstheme="minorHAnsi"/>
        </w:rPr>
      </w:pPr>
      <w:r>
        <w:rPr>
          <w:rFonts w:cstheme="minorHAnsi"/>
        </w:rPr>
        <w:t xml:space="preserve">Select </w:t>
      </w:r>
      <w:r w:rsidR="00EE134A">
        <w:rPr>
          <w:rFonts w:cstheme="minorHAnsi"/>
        </w:rPr>
        <w:t>‘</w:t>
      </w:r>
      <w:r>
        <w:rPr>
          <w:rFonts w:cstheme="minorHAnsi"/>
        </w:rPr>
        <w:t>ATP Graphical View</w:t>
      </w:r>
      <w:r w:rsidR="00EE134A">
        <w:rPr>
          <w:rFonts w:cstheme="minorHAnsi"/>
        </w:rPr>
        <w:t>’</w:t>
      </w:r>
      <w:r>
        <w:rPr>
          <w:rFonts w:cstheme="minorHAnsi"/>
        </w:rPr>
        <w:t xml:space="preserve"> and the following window </w:t>
      </w:r>
      <w:r w:rsidR="00EE134A">
        <w:rPr>
          <w:rFonts w:cstheme="minorHAnsi"/>
        </w:rPr>
        <w:t>‘</w:t>
      </w:r>
      <w:r>
        <w:rPr>
          <w:rFonts w:cstheme="minorHAnsi"/>
        </w:rPr>
        <w:t>Constituent Air Concentration and Deposition – Time Series</w:t>
      </w:r>
      <w:r w:rsidR="00EE134A">
        <w:rPr>
          <w:rFonts w:cstheme="minorHAnsi"/>
        </w:rPr>
        <w:t>’</w:t>
      </w:r>
      <w:r>
        <w:rPr>
          <w:rFonts w:cstheme="minorHAnsi"/>
        </w:rPr>
        <w:t xml:space="preserve"> opens.</w:t>
      </w:r>
    </w:p>
    <w:p w14:paraId="33F6151C" w14:textId="5AD8D7A4" w:rsidR="00495496" w:rsidRDefault="00495496" w:rsidP="00EB3D63">
      <w:pPr>
        <w:pStyle w:val="BodyText"/>
        <w:jc w:val="center"/>
        <w:rPr>
          <w:rFonts w:cstheme="minorHAnsi"/>
        </w:rPr>
      </w:pPr>
      <w:r>
        <w:rPr>
          <w:noProof/>
        </w:rPr>
        <w:lastRenderedPageBreak/>
        <w:drawing>
          <wp:inline distT="0" distB="0" distL="0" distR="0" wp14:anchorId="5768E0FA" wp14:editId="6D8BCBA2">
            <wp:extent cx="3267331" cy="246306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294231" cy="2483344"/>
                    </a:xfrm>
                    <a:prstGeom prst="rect">
                      <a:avLst/>
                    </a:prstGeom>
                  </pic:spPr>
                </pic:pic>
              </a:graphicData>
            </a:graphic>
          </wp:inline>
        </w:drawing>
      </w:r>
    </w:p>
    <w:p w14:paraId="02949064" w14:textId="18FFA827" w:rsidR="00495496" w:rsidRDefault="00495496" w:rsidP="00367D25">
      <w:pPr>
        <w:pStyle w:val="BodyText"/>
        <w:rPr>
          <w:rFonts w:cstheme="minorHAnsi"/>
        </w:rPr>
      </w:pPr>
      <w:r>
        <w:rPr>
          <w:rFonts w:cstheme="minorHAnsi"/>
        </w:rPr>
        <w:t xml:space="preserve">Select </w:t>
      </w:r>
      <w:r w:rsidR="00EE134A">
        <w:rPr>
          <w:rFonts w:cstheme="minorHAnsi"/>
        </w:rPr>
        <w:t>‘</w:t>
      </w:r>
      <w:r>
        <w:rPr>
          <w:rFonts w:cstheme="minorHAnsi"/>
        </w:rPr>
        <w:t>Chart</w:t>
      </w:r>
      <w:r w:rsidR="00EE134A">
        <w:rPr>
          <w:rFonts w:cstheme="minorHAnsi"/>
        </w:rPr>
        <w:t>’</w:t>
      </w:r>
      <w:r>
        <w:rPr>
          <w:rFonts w:cstheme="minorHAnsi"/>
        </w:rPr>
        <w:t xml:space="preserve"> in the upper ribbon.  The following excel spreadsheet and chart open.</w:t>
      </w:r>
    </w:p>
    <w:p w14:paraId="18740F2B" w14:textId="799DA42C" w:rsidR="00495496" w:rsidRDefault="00495496" w:rsidP="00EB3D63">
      <w:pPr>
        <w:pStyle w:val="BodyText"/>
        <w:jc w:val="center"/>
        <w:rPr>
          <w:rFonts w:cstheme="minorHAnsi"/>
        </w:rPr>
      </w:pPr>
      <w:r>
        <w:rPr>
          <w:noProof/>
        </w:rPr>
        <w:drawing>
          <wp:inline distT="0" distB="0" distL="0" distR="0" wp14:anchorId="270FE683" wp14:editId="280AEF5B">
            <wp:extent cx="5287859" cy="3980018"/>
            <wp:effectExtent l="0" t="0" r="8255"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319076" cy="4003514"/>
                    </a:xfrm>
                    <a:prstGeom prst="rect">
                      <a:avLst/>
                    </a:prstGeom>
                  </pic:spPr>
                </pic:pic>
              </a:graphicData>
            </a:graphic>
          </wp:inline>
        </w:drawing>
      </w:r>
    </w:p>
    <w:p w14:paraId="37769900" w14:textId="7AB32CF2" w:rsidR="00495496" w:rsidRDefault="00495496" w:rsidP="00367D25">
      <w:pPr>
        <w:pStyle w:val="BodyText"/>
        <w:rPr>
          <w:rFonts w:cstheme="minorHAnsi"/>
        </w:rPr>
      </w:pPr>
      <w:r>
        <w:rPr>
          <w:rFonts w:cstheme="minorHAnsi"/>
        </w:rPr>
        <w:t xml:space="preserve">Select </w:t>
      </w:r>
      <w:r w:rsidR="00EE134A">
        <w:rPr>
          <w:rFonts w:cstheme="minorHAnsi"/>
        </w:rPr>
        <w:t>‘</w:t>
      </w:r>
      <w:r>
        <w:rPr>
          <w:rFonts w:cstheme="minorHAnsi"/>
        </w:rPr>
        <w:t>Print</w:t>
      </w:r>
      <w:r w:rsidR="00EE134A">
        <w:rPr>
          <w:rFonts w:cstheme="minorHAnsi"/>
        </w:rPr>
        <w:t>’</w:t>
      </w:r>
      <w:r>
        <w:rPr>
          <w:rFonts w:cstheme="minorHAnsi"/>
        </w:rPr>
        <w:t xml:space="preserve"> to print the file.  Select Save to save the file.  Select X in the upper right corner to close the window.</w:t>
      </w:r>
    </w:p>
    <w:p w14:paraId="5BD85E34" w14:textId="5BB9B86A" w:rsidR="00495496" w:rsidRDefault="00495496" w:rsidP="00495496">
      <w:pPr>
        <w:pStyle w:val="BodyText"/>
        <w:rPr>
          <w:rFonts w:cstheme="minorHAnsi"/>
        </w:rPr>
      </w:pPr>
      <w:r w:rsidRPr="00225CDE">
        <w:rPr>
          <w:rFonts w:cstheme="minorHAnsi"/>
        </w:rPr>
        <w:t xml:space="preserve">Right click on </w:t>
      </w:r>
      <w:r w:rsidR="00EE134A">
        <w:rPr>
          <w:rFonts w:cstheme="minorHAnsi"/>
        </w:rPr>
        <w:t>‘</w:t>
      </w:r>
      <w:r>
        <w:rPr>
          <w:rFonts w:cstheme="minorHAnsi"/>
        </w:rPr>
        <w:t>User Defined (usr2)</w:t>
      </w:r>
      <w:r w:rsidR="00EE134A">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EE134A">
        <w:rPr>
          <w:rFonts w:cstheme="minorHAnsi"/>
        </w:rPr>
        <w:t>‘</w:t>
      </w:r>
      <w:r>
        <w:rPr>
          <w:rFonts w:cstheme="minorHAnsi"/>
        </w:rPr>
        <w:t>View/Print Module Output</w:t>
      </w:r>
      <w:r w:rsidR="00EE134A">
        <w:rPr>
          <w:rFonts w:cstheme="minorHAnsi"/>
        </w:rPr>
        <w:t>’</w:t>
      </w:r>
      <w:r>
        <w:rPr>
          <w:rFonts w:cstheme="minorHAnsi"/>
        </w:rPr>
        <w:t xml:space="preserve">.  There are two options </w:t>
      </w:r>
      <w:r w:rsidR="00EE134A">
        <w:rPr>
          <w:rFonts w:cstheme="minorHAnsi"/>
        </w:rPr>
        <w:t>‘</w:t>
      </w:r>
      <w:r>
        <w:rPr>
          <w:rFonts w:cstheme="minorHAnsi"/>
        </w:rPr>
        <w:t>ATO Graphical View</w:t>
      </w:r>
      <w:r w:rsidR="00EE134A">
        <w:rPr>
          <w:rFonts w:cstheme="minorHAnsi"/>
        </w:rPr>
        <w:t>’</w:t>
      </w:r>
      <w:r>
        <w:rPr>
          <w:rFonts w:cstheme="minorHAnsi"/>
        </w:rPr>
        <w:t xml:space="preserve"> and </w:t>
      </w:r>
      <w:r w:rsidR="00EE134A">
        <w:rPr>
          <w:rFonts w:cstheme="minorHAnsi"/>
        </w:rPr>
        <w:t>‘</w:t>
      </w:r>
      <w:r>
        <w:rPr>
          <w:rFonts w:cstheme="minorHAnsi"/>
        </w:rPr>
        <w:t>ATO Text View</w:t>
      </w:r>
      <w:r w:rsidR="00EE134A">
        <w:rPr>
          <w:rFonts w:cstheme="minorHAnsi"/>
        </w:rPr>
        <w:t>’</w:t>
      </w:r>
      <w:r>
        <w:rPr>
          <w:rFonts w:cstheme="minorHAnsi"/>
        </w:rPr>
        <w:t>.</w:t>
      </w:r>
    </w:p>
    <w:p w14:paraId="16A2DC7E" w14:textId="1610BF33" w:rsidR="00495496" w:rsidRDefault="00495496" w:rsidP="00EB3D63">
      <w:pPr>
        <w:pStyle w:val="BodyText"/>
        <w:jc w:val="center"/>
        <w:rPr>
          <w:rFonts w:cstheme="minorHAnsi"/>
        </w:rPr>
      </w:pPr>
      <w:r>
        <w:rPr>
          <w:noProof/>
        </w:rPr>
        <w:lastRenderedPageBreak/>
        <w:drawing>
          <wp:inline distT="0" distB="0" distL="0" distR="0" wp14:anchorId="468D3FA3" wp14:editId="33CF384B">
            <wp:extent cx="3403484" cy="1913369"/>
            <wp:effectExtent l="0" t="0" r="698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430747" cy="1928696"/>
                    </a:xfrm>
                    <a:prstGeom prst="rect">
                      <a:avLst/>
                    </a:prstGeom>
                  </pic:spPr>
                </pic:pic>
              </a:graphicData>
            </a:graphic>
          </wp:inline>
        </w:drawing>
      </w:r>
    </w:p>
    <w:p w14:paraId="00F17AF6" w14:textId="3ABCAD48" w:rsidR="00495496" w:rsidRDefault="00495496" w:rsidP="00495496">
      <w:pPr>
        <w:pStyle w:val="BodyText"/>
        <w:rPr>
          <w:rFonts w:cstheme="minorHAnsi"/>
        </w:rPr>
      </w:pPr>
      <w:r>
        <w:rPr>
          <w:rFonts w:cstheme="minorHAnsi"/>
        </w:rPr>
        <w:t xml:space="preserve">Select </w:t>
      </w:r>
      <w:r w:rsidR="001D1A8B">
        <w:rPr>
          <w:rFonts w:cstheme="minorHAnsi"/>
        </w:rPr>
        <w:t>‘</w:t>
      </w:r>
      <w:r>
        <w:rPr>
          <w:rFonts w:cstheme="minorHAnsi"/>
        </w:rPr>
        <w:t>ATO Text View</w:t>
      </w:r>
      <w:r w:rsidR="001D1A8B">
        <w:rPr>
          <w:rFonts w:cstheme="minorHAnsi"/>
        </w:rPr>
        <w:t>’</w:t>
      </w:r>
      <w:r>
        <w:rPr>
          <w:rFonts w:cstheme="minorHAnsi"/>
        </w:rPr>
        <w:t xml:space="preserve"> and the following window Viewing File (c:\frames\Examples\Exmple5.ato) Section (usr2</w:t>
      </w:r>
      <w:r w:rsidR="007113EC">
        <w:rPr>
          <w:rFonts w:cstheme="minorHAnsi"/>
        </w:rPr>
        <w:t xml:space="preserve">) </w:t>
      </w:r>
      <w:r>
        <w:rPr>
          <w:rFonts w:cstheme="minorHAnsi"/>
        </w:rPr>
        <w:t>opens.</w:t>
      </w:r>
    </w:p>
    <w:p w14:paraId="4B06D0C9" w14:textId="4D31EBDA" w:rsidR="00495496" w:rsidRDefault="007113EC" w:rsidP="00EB3D63">
      <w:pPr>
        <w:pStyle w:val="BodyText"/>
        <w:jc w:val="center"/>
        <w:rPr>
          <w:rFonts w:cstheme="minorHAnsi"/>
        </w:rPr>
      </w:pPr>
      <w:r>
        <w:rPr>
          <w:noProof/>
        </w:rPr>
        <w:lastRenderedPageBreak/>
        <w:drawing>
          <wp:inline distT="0" distB="0" distL="0" distR="0" wp14:anchorId="2FAF5430" wp14:editId="743D7F17">
            <wp:extent cx="4415176" cy="5740672"/>
            <wp:effectExtent l="0" t="0" r="444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17937" cy="5744262"/>
                    </a:xfrm>
                    <a:prstGeom prst="rect">
                      <a:avLst/>
                    </a:prstGeom>
                  </pic:spPr>
                </pic:pic>
              </a:graphicData>
            </a:graphic>
          </wp:inline>
        </w:drawing>
      </w:r>
    </w:p>
    <w:p w14:paraId="5F84894F" w14:textId="0A27B344" w:rsidR="007113EC" w:rsidRDefault="007113EC" w:rsidP="007113EC">
      <w:pPr>
        <w:pStyle w:val="BodyText"/>
        <w:rPr>
          <w:rFonts w:cstheme="minorHAnsi"/>
        </w:rPr>
      </w:pPr>
      <w:r>
        <w:rPr>
          <w:rFonts w:cstheme="minorHAnsi"/>
        </w:rPr>
        <w:t xml:space="preserve">Select </w:t>
      </w:r>
      <w:r w:rsidR="001D1A8B">
        <w:rPr>
          <w:rFonts w:cstheme="minorHAnsi"/>
        </w:rPr>
        <w:t>‘</w:t>
      </w:r>
      <w:r>
        <w:rPr>
          <w:rFonts w:cstheme="minorHAnsi"/>
        </w:rPr>
        <w:t>Print</w:t>
      </w:r>
      <w:r w:rsidR="001D1A8B">
        <w:rPr>
          <w:rFonts w:cstheme="minorHAnsi"/>
        </w:rPr>
        <w:t>’</w:t>
      </w:r>
      <w:r>
        <w:rPr>
          <w:rFonts w:cstheme="minorHAnsi"/>
        </w:rPr>
        <w:t xml:space="preserve"> to print the file.  Select Done or X in the upper right corner to close the window.</w:t>
      </w:r>
    </w:p>
    <w:p w14:paraId="7A947C47" w14:textId="77777777" w:rsidR="007113EC" w:rsidRDefault="007113EC" w:rsidP="006D2321">
      <w:pPr>
        <w:pStyle w:val="Heading3"/>
      </w:pPr>
      <w:r>
        <w:t xml:space="preserve">Running Icon 3 User Defined (usr3) </w:t>
      </w:r>
      <w:r w:rsidR="0065535B">
        <w:t xml:space="preserve">– Boundary Conditions </w:t>
      </w:r>
      <w:r>
        <w:t>and Examining the Results</w:t>
      </w:r>
    </w:p>
    <w:p w14:paraId="2D70B52B" w14:textId="2D6E64B0" w:rsidR="007113EC" w:rsidRDefault="007113EC" w:rsidP="007113EC">
      <w:pPr>
        <w:pStyle w:val="BodyText"/>
        <w:rPr>
          <w:rFonts w:cstheme="minorHAnsi"/>
        </w:rPr>
      </w:pPr>
      <w:r>
        <w:rPr>
          <w:rFonts w:cstheme="minorHAnsi"/>
        </w:rPr>
        <w:t xml:space="preserve">Icon 3:  </w:t>
      </w:r>
      <w:r w:rsidRPr="00225CDE">
        <w:rPr>
          <w:rFonts w:cstheme="minorHAnsi"/>
        </w:rPr>
        <w:t xml:space="preserve">Right click on </w:t>
      </w:r>
      <w:r w:rsidR="001D1A8B">
        <w:rPr>
          <w:rFonts w:cstheme="minorHAnsi"/>
        </w:rPr>
        <w:t>‘</w:t>
      </w:r>
      <w:r>
        <w:rPr>
          <w:rFonts w:cstheme="minorHAnsi"/>
        </w:rPr>
        <w:t>User Defined (usr3)</w:t>
      </w:r>
      <w:r w:rsidR="001D1A8B">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1D1A8B">
        <w:rPr>
          <w:rFonts w:cstheme="minorHAnsi"/>
        </w:rPr>
        <w:t>‘</w:t>
      </w:r>
      <w:r>
        <w:rPr>
          <w:rFonts w:cstheme="minorHAnsi"/>
        </w:rPr>
        <w:t>Run Model</w:t>
      </w:r>
      <w:r w:rsidR="001D1A8B">
        <w:rPr>
          <w:rFonts w:cstheme="minorHAnsi"/>
        </w:rPr>
        <w:t>’</w:t>
      </w:r>
      <w:r w:rsidRPr="00225CDE">
        <w:rPr>
          <w:rFonts w:cstheme="minorHAnsi"/>
        </w:rPr>
        <w:t>.</w:t>
      </w:r>
    </w:p>
    <w:p w14:paraId="57E2F262" w14:textId="7DDB8FB0" w:rsidR="007113EC" w:rsidRDefault="007113EC" w:rsidP="00EB3D63">
      <w:pPr>
        <w:pStyle w:val="BodyText"/>
        <w:jc w:val="center"/>
        <w:rPr>
          <w:rFonts w:cstheme="minorHAnsi"/>
        </w:rPr>
      </w:pPr>
      <w:r>
        <w:rPr>
          <w:noProof/>
        </w:rPr>
        <w:lastRenderedPageBreak/>
        <w:drawing>
          <wp:inline distT="0" distB="0" distL="0" distR="0" wp14:anchorId="76418465" wp14:editId="4A811E63">
            <wp:extent cx="1973113" cy="1821766"/>
            <wp:effectExtent l="0" t="0" r="8255"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023578" cy="1868360"/>
                    </a:xfrm>
                    <a:prstGeom prst="rect">
                      <a:avLst/>
                    </a:prstGeom>
                  </pic:spPr>
                </pic:pic>
              </a:graphicData>
            </a:graphic>
          </wp:inline>
        </w:drawing>
      </w:r>
    </w:p>
    <w:p w14:paraId="3879898C" w14:textId="7ED50A20" w:rsidR="007113EC" w:rsidRDefault="007113EC" w:rsidP="007113EC">
      <w:pPr>
        <w:pStyle w:val="BodyText"/>
      </w:pPr>
      <w:r>
        <w:t xml:space="preserve">The model runs and the </w:t>
      </w:r>
      <w:r w:rsidRPr="00225CDE">
        <w:t>window closes</w:t>
      </w:r>
      <w:r>
        <w:t>.  Observe</w:t>
      </w:r>
      <w:r w:rsidRPr="00225CDE">
        <w:t xml:space="preserve"> the </w:t>
      </w:r>
      <w:r w:rsidR="009A09E8">
        <w:t>‘</w:t>
      </w:r>
      <w:r w:rsidRPr="00225CDE">
        <w:t xml:space="preserve">icon </w:t>
      </w:r>
      <w:r>
        <w:t>User Defined (usr</w:t>
      </w:r>
      <w:r w:rsidR="000A2E59">
        <w:t>3</w:t>
      </w:r>
      <w:r>
        <w:t>)</w:t>
      </w:r>
      <w:r w:rsidR="009A09E8">
        <w:t>’</w:t>
      </w:r>
      <w:r w:rsidRPr="00225CDE">
        <w:t xml:space="preserve"> </w:t>
      </w:r>
      <w:r>
        <w:t>traffic signal switched from yellow to green</w:t>
      </w:r>
      <w:r w:rsidRPr="00225CDE">
        <w:t xml:space="preserve">.  </w:t>
      </w:r>
    </w:p>
    <w:p w14:paraId="299E8193" w14:textId="2817A968" w:rsidR="007113EC" w:rsidRDefault="007113EC" w:rsidP="00EB3D63">
      <w:pPr>
        <w:pStyle w:val="BodyText"/>
        <w:jc w:val="center"/>
        <w:rPr>
          <w:rFonts w:cstheme="minorHAnsi"/>
        </w:rPr>
      </w:pPr>
      <w:r>
        <w:rPr>
          <w:noProof/>
        </w:rPr>
        <w:drawing>
          <wp:inline distT="0" distB="0" distL="0" distR="0" wp14:anchorId="56779401" wp14:editId="4475D49D">
            <wp:extent cx="2031984" cy="734691"/>
            <wp:effectExtent l="0" t="0" r="6985" b="889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078957" cy="751675"/>
                    </a:xfrm>
                    <a:prstGeom prst="rect">
                      <a:avLst/>
                    </a:prstGeom>
                  </pic:spPr>
                </pic:pic>
              </a:graphicData>
            </a:graphic>
          </wp:inline>
        </w:drawing>
      </w:r>
    </w:p>
    <w:p w14:paraId="40DDA358" w14:textId="55BC8BDD" w:rsidR="00B24803" w:rsidRDefault="00B24803" w:rsidP="00B24803">
      <w:pPr>
        <w:pStyle w:val="BodyText"/>
        <w:tabs>
          <w:tab w:val="clear" w:pos="360"/>
        </w:tabs>
        <w:rPr>
          <w:rFonts w:cstheme="minorHAnsi"/>
        </w:rPr>
      </w:pPr>
      <w:r>
        <w:rPr>
          <w:rFonts w:cstheme="minorHAnsi"/>
        </w:rPr>
        <w:t>To view the model results r</w:t>
      </w:r>
      <w:r w:rsidRPr="00225CDE">
        <w:rPr>
          <w:rFonts w:cstheme="minorHAnsi"/>
        </w:rPr>
        <w:t xml:space="preserve">ight click on </w:t>
      </w:r>
      <w:r w:rsidR="009A09E8">
        <w:rPr>
          <w:rFonts w:cstheme="minorHAnsi"/>
        </w:rPr>
        <w:t>‘</w:t>
      </w:r>
      <w:r>
        <w:rPr>
          <w:rFonts w:cstheme="minorHAnsi"/>
        </w:rPr>
        <w:t>User Defined (usr</w:t>
      </w:r>
      <w:r w:rsidR="009B3AC8">
        <w:rPr>
          <w:rFonts w:cstheme="minorHAnsi"/>
        </w:rPr>
        <w:t>3</w:t>
      </w:r>
      <w:r>
        <w:rPr>
          <w:rFonts w:cstheme="minorHAnsi"/>
        </w:rPr>
        <w:t>)</w:t>
      </w:r>
      <w:r w:rsidR="009A09E8">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w:t>
      </w:r>
      <w:r>
        <w:rPr>
          <w:rFonts w:cstheme="minorHAnsi"/>
        </w:rPr>
        <w:t xml:space="preserve"> S</w:t>
      </w:r>
      <w:r w:rsidRPr="00225CDE">
        <w:rPr>
          <w:rFonts w:cstheme="minorHAnsi"/>
        </w:rPr>
        <w:t xml:space="preserve">elect </w:t>
      </w:r>
      <w:r w:rsidR="009A09E8">
        <w:rPr>
          <w:rFonts w:cstheme="minorHAnsi"/>
        </w:rPr>
        <w:t>‘</w:t>
      </w:r>
      <w:r>
        <w:rPr>
          <w:rFonts w:cstheme="minorHAnsi"/>
        </w:rPr>
        <w:t>View/Print Module Output</w:t>
      </w:r>
      <w:r w:rsidR="009A09E8">
        <w:rPr>
          <w:rFonts w:cstheme="minorHAnsi"/>
        </w:rPr>
        <w:t>’</w:t>
      </w:r>
      <w:r>
        <w:rPr>
          <w:rFonts w:cstheme="minorHAnsi"/>
        </w:rPr>
        <w:t xml:space="preserve">.  There are four options </w:t>
      </w:r>
      <w:r w:rsidR="009A09E8">
        <w:rPr>
          <w:rFonts w:cstheme="minorHAnsi"/>
        </w:rPr>
        <w:t>‘</w:t>
      </w:r>
      <w:r>
        <w:rPr>
          <w:rFonts w:cstheme="minorHAnsi"/>
        </w:rPr>
        <w:t>Benchmarks WCF Graphical view</w:t>
      </w:r>
      <w:r w:rsidR="009A09E8">
        <w:rPr>
          <w:rFonts w:cstheme="minorHAnsi"/>
        </w:rPr>
        <w:t>’</w:t>
      </w:r>
      <w:r>
        <w:rPr>
          <w:rFonts w:cstheme="minorHAnsi"/>
        </w:rPr>
        <w:t xml:space="preserve">, </w:t>
      </w:r>
      <w:r w:rsidR="009A09E8">
        <w:rPr>
          <w:rFonts w:cstheme="minorHAnsi"/>
        </w:rPr>
        <w:t>‘</w:t>
      </w:r>
      <w:r>
        <w:rPr>
          <w:rFonts w:cstheme="minorHAnsi"/>
        </w:rPr>
        <w:t>WCF Graphical View</w:t>
      </w:r>
      <w:r w:rsidR="009A09E8">
        <w:rPr>
          <w:rFonts w:cstheme="minorHAnsi"/>
        </w:rPr>
        <w:t>’</w:t>
      </w:r>
      <w:r>
        <w:rPr>
          <w:rFonts w:cstheme="minorHAnsi"/>
        </w:rPr>
        <w:t xml:space="preserve">, </w:t>
      </w:r>
      <w:r w:rsidR="009A09E8">
        <w:rPr>
          <w:rFonts w:cstheme="minorHAnsi"/>
        </w:rPr>
        <w:t>‘</w:t>
      </w:r>
      <w:r>
        <w:rPr>
          <w:rFonts w:cstheme="minorHAnsi"/>
        </w:rPr>
        <w:t xml:space="preserve">WCF Probability of </w:t>
      </w:r>
      <w:r w:rsidR="00AB5B10">
        <w:rPr>
          <w:rFonts w:cstheme="minorHAnsi"/>
        </w:rPr>
        <w:t>Exceedance</w:t>
      </w:r>
      <w:r w:rsidR="009A09E8">
        <w:rPr>
          <w:rFonts w:cstheme="minorHAnsi"/>
        </w:rPr>
        <w:t>’</w:t>
      </w:r>
      <w:r>
        <w:rPr>
          <w:rFonts w:cstheme="minorHAnsi"/>
        </w:rPr>
        <w:t xml:space="preserve">, </w:t>
      </w:r>
      <w:r w:rsidR="009A09E8">
        <w:rPr>
          <w:rFonts w:cstheme="minorHAnsi"/>
        </w:rPr>
        <w:t>‘</w:t>
      </w:r>
      <w:r>
        <w:rPr>
          <w:rFonts w:cstheme="minorHAnsi"/>
        </w:rPr>
        <w:t>WCF Text View</w:t>
      </w:r>
      <w:r w:rsidR="009A09E8">
        <w:rPr>
          <w:rFonts w:cstheme="minorHAnsi"/>
        </w:rPr>
        <w:t>’</w:t>
      </w:r>
      <w:r>
        <w:rPr>
          <w:rFonts w:cstheme="minorHAnsi"/>
        </w:rPr>
        <w:t>.</w:t>
      </w:r>
      <w:r w:rsidR="009B3AC8">
        <w:rPr>
          <w:rFonts w:cstheme="minorHAnsi"/>
        </w:rPr>
        <w:t xml:space="preserve">  The outputs from each of these options are shown sequentially below.</w:t>
      </w:r>
    </w:p>
    <w:p w14:paraId="11D030A0" w14:textId="1F65FFD5" w:rsidR="00495496" w:rsidRDefault="007113EC" w:rsidP="00EB3D63">
      <w:pPr>
        <w:pStyle w:val="BodyText"/>
        <w:jc w:val="center"/>
      </w:pPr>
      <w:r>
        <w:rPr>
          <w:noProof/>
        </w:rPr>
        <w:drawing>
          <wp:inline distT="0" distB="0" distL="0" distR="0" wp14:anchorId="776A543D" wp14:editId="452E93C2">
            <wp:extent cx="3619329" cy="2219931"/>
            <wp:effectExtent l="0" t="0" r="63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57813" cy="2243535"/>
                    </a:xfrm>
                    <a:prstGeom prst="rect">
                      <a:avLst/>
                    </a:prstGeom>
                  </pic:spPr>
                </pic:pic>
              </a:graphicData>
            </a:graphic>
          </wp:inline>
        </w:drawing>
      </w:r>
    </w:p>
    <w:p w14:paraId="7AE632CD" w14:textId="5DAEAC94" w:rsidR="00B24803" w:rsidRDefault="00B24803" w:rsidP="00367D25">
      <w:pPr>
        <w:pStyle w:val="BodyText"/>
      </w:pPr>
      <w:r>
        <w:t xml:space="preserve">Select </w:t>
      </w:r>
      <w:r w:rsidR="000A6597">
        <w:t>‘</w:t>
      </w:r>
      <w:r>
        <w:t>Benchmarks WCF Graphical View</w:t>
      </w:r>
      <w:r w:rsidR="000A6597">
        <w:t>’</w:t>
      </w:r>
      <w:r>
        <w:t xml:space="preserve"> and the following window </w:t>
      </w:r>
      <w:r w:rsidR="000A6597">
        <w:t>‘</w:t>
      </w:r>
      <w:r>
        <w:t>Constituent Water Concentrations – Time Series</w:t>
      </w:r>
      <w:r w:rsidR="000A6597">
        <w:t>’</w:t>
      </w:r>
      <w:r>
        <w:t xml:space="preserve"> opens.</w:t>
      </w:r>
      <w:r w:rsidR="006271D7">
        <w:t xml:space="preserve">  </w:t>
      </w:r>
      <w:r w:rsidR="006271D7" w:rsidRPr="006271D7">
        <w:rPr>
          <w:i/>
          <w:iCs/>
        </w:rPr>
        <w:t>Note for this example selecting WCF Graphical View opens the same window and links to the same excel file a</w:t>
      </w:r>
      <w:r w:rsidR="00646DF1">
        <w:rPr>
          <w:i/>
          <w:iCs/>
        </w:rPr>
        <w:t>s</w:t>
      </w:r>
      <w:r w:rsidR="006271D7" w:rsidRPr="006271D7">
        <w:rPr>
          <w:i/>
          <w:iCs/>
        </w:rPr>
        <w:t xml:space="preserve"> shown below.</w:t>
      </w:r>
      <w:r w:rsidR="006271D7">
        <w:t xml:space="preserve">  </w:t>
      </w:r>
    </w:p>
    <w:p w14:paraId="6C37EA04" w14:textId="715C4FD5" w:rsidR="00B24803" w:rsidRPr="00367D25" w:rsidRDefault="00B24803" w:rsidP="00EB3D63">
      <w:pPr>
        <w:pStyle w:val="BodyText"/>
        <w:jc w:val="center"/>
      </w:pPr>
      <w:r>
        <w:rPr>
          <w:noProof/>
        </w:rPr>
        <w:lastRenderedPageBreak/>
        <w:drawing>
          <wp:inline distT="0" distB="0" distL="0" distR="0" wp14:anchorId="26E74D06" wp14:editId="1282A6F7">
            <wp:extent cx="3614885" cy="2389068"/>
            <wp:effectExtent l="0" t="0" r="508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633722" cy="2401518"/>
                    </a:xfrm>
                    <a:prstGeom prst="rect">
                      <a:avLst/>
                    </a:prstGeom>
                  </pic:spPr>
                </pic:pic>
              </a:graphicData>
            </a:graphic>
          </wp:inline>
        </w:drawing>
      </w:r>
    </w:p>
    <w:p w14:paraId="38198BEC" w14:textId="466C57F0" w:rsidR="00B24803" w:rsidRDefault="00B24803" w:rsidP="00B24803">
      <w:pPr>
        <w:pStyle w:val="BodyText"/>
        <w:rPr>
          <w:rFonts w:cstheme="minorHAnsi"/>
        </w:rPr>
      </w:pPr>
      <w:r>
        <w:rPr>
          <w:rFonts w:cstheme="minorHAnsi"/>
        </w:rPr>
        <w:t xml:space="preserve">Select </w:t>
      </w:r>
      <w:r w:rsidR="000A6597">
        <w:rPr>
          <w:rFonts w:cstheme="minorHAnsi"/>
        </w:rPr>
        <w:t>‘</w:t>
      </w:r>
      <w:r>
        <w:rPr>
          <w:rFonts w:cstheme="minorHAnsi"/>
        </w:rPr>
        <w:t>Chart</w:t>
      </w:r>
      <w:r w:rsidR="000A6597">
        <w:rPr>
          <w:rFonts w:cstheme="minorHAnsi"/>
        </w:rPr>
        <w:t>’</w:t>
      </w:r>
      <w:r>
        <w:rPr>
          <w:rFonts w:cstheme="minorHAnsi"/>
        </w:rPr>
        <w:t xml:space="preserve"> in the upper ribbon.  The following excel spreadsheet and chart open.</w:t>
      </w:r>
    </w:p>
    <w:p w14:paraId="45767F22" w14:textId="77777777" w:rsidR="000A6597" w:rsidRDefault="000A6597" w:rsidP="00B24803">
      <w:pPr>
        <w:pStyle w:val="BodyText"/>
        <w:rPr>
          <w:rFonts w:cstheme="minorHAnsi"/>
        </w:rPr>
      </w:pPr>
    </w:p>
    <w:p w14:paraId="4719A8F0" w14:textId="49972A1C" w:rsidR="006271D7" w:rsidRDefault="006271D7" w:rsidP="00EB3D63">
      <w:pPr>
        <w:tabs>
          <w:tab w:val="clear" w:pos="360"/>
          <w:tab w:val="clear" w:pos="720"/>
          <w:tab w:val="clear" w:pos="1080"/>
        </w:tabs>
        <w:ind w:left="720"/>
      </w:pPr>
      <w:r>
        <w:rPr>
          <w:noProof/>
        </w:rPr>
        <w:drawing>
          <wp:inline distT="0" distB="0" distL="0" distR="0" wp14:anchorId="394C05A8" wp14:editId="3481D327">
            <wp:extent cx="5769940" cy="4059301"/>
            <wp:effectExtent l="0" t="0" r="254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92338" cy="4075058"/>
                    </a:xfrm>
                    <a:prstGeom prst="rect">
                      <a:avLst/>
                    </a:prstGeom>
                  </pic:spPr>
                </pic:pic>
              </a:graphicData>
            </a:graphic>
          </wp:inline>
        </w:drawing>
      </w:r>
    </w:p>
    <w:p w14:paraId="3E72CE9D" w14:textId="013BB546" w:rsidR="006271D7" w:rsidRDefault="006271D7" w:rsidP="000A2E59">
      <w:pPr>
        <w:pStyle w:val="BodyText"/>
      </w:pPr>
      <w:r>
        <w:t xml:space="preserve">Select </w:t>
      </w:r>
      <w:r w:rsidR="000A6597">
        <w:t>‘</w:t>
      </w:r>
      <w:r>
        <w:t>Print</w:t>
      </w:r>
      <w:r w:rsidR="000A6597">
        <w:t>’</w:t>
      </w:r>
      <w:r>
        <w:t xml:space="preserve"> to print the file.  Selecting Save to save the file.  Select X in the upper right corner to close the window.</w:t>
      </w:r>
    </w:p>
    <w:p w14:paraId="556D2531" w14:textId="3C6B68C9" w:rsidR="006271D7" w:rsidRDefault="006271D7" w:rsidP="000A2E59">
      <w:pPr>
        <w:pStyle w:val="BodyText"/>
      </w:pPr>
      <w:r>
        <w:t xml:space="preserve">Select </w:t>
      </w:r>
      <w:r w:rsidR="000A6597">
        <w:t>‘</w:t>
      </w:r>
      <w:r>
        <w:t xml:space="preserve">WCF Probability of </w:t>
      </w:r>
      <w:r w:rsidR="00AB5B10">
        <w:t>Exceedance</w:t>
      </w:r>
      <w:r w:rsidR="000A6597">
        <w:t>’</w:t>
      </w:r>
      <w:r>
        <w:t xml:space="preserve"> and the following window </w:t>
      </w:r>
      <w:r w:rsidR="000A6597">
        <w:t>‘</w:t>
      </w:r>
      <w:r>
        <w:t xml:space="preserve">Constituent Water Concentrations – Probability of </w:t>
      </w:r>
      <w:r w:rsidR="00AB5B10">
        <w:t>Exceedance</w:t>
      </w:r>
      <w:r>
        <w:t xml:space="preserve"> Series</w:t>
      </w:r>
      <w:r w:rsidR="000A6597">
        <w:t>’</w:t>
      </w:r>
      <w:r>
        <w:t xml:space="preserve"> opens.</w:t>
      </w:r>
    </w:p>
    <w:p w14:paraId="57389F91" w14:textId="59B82C44" w:rsidR="006271D7" w:rsidRDefault="006271D7" w:rsidP="00EB3D63">
      <w:pPr>
        <w:tabs>
          <w:tab w:val="clear" w:pos="360"/>
          <w:tab w:val="clear" w:pos="720"/>
          <w:tab w:val="clear" w:pos="1080"/>
        </w:tabs>
        <w:jc w:val="center"/>
      </w:pPr>
      <w:r>
        <w:rPr>
          <w:noProof/>
        </w:rPr>
        <w:lastRenderedPageBreak/>
        <w:drawing>
          <wp:inline distT="0" distB="0" distL="0" distR="0" wp14:anchorId="738E3FD4" wp14:editId="33339EDA">
            <wp:extent cx="4261741" cy="3821452"/>
            <wp:effectExtent l="0" t="0" r="5715"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275944" cy="3834188"/>
                    </a:xfrm>
                    <a:prstGeom prst="rect">
                      <a:avLst/>
                    </a:prstGeom>
                  </pic:spPr>
                </pic:pic>
              </a:graphicData>
            </a:graphic>
          </wp:inline>
        </w:drawing>
      </w:r>
    </w:p>
    <w:p w14:paraId="324E648E" w14:textId="3F554684" w:rsidR="006271D7" w:rsidRDefault="006271D7" w:rsidP="006271D7">
      <w:pPr>
        <w:pStyle w:val="BodyText"/>
        <w:rPr>
          <w:rFonts w:cstheme="minorHAnsi"/>
        </w:rPr>
      </w:pPr>
      <w:r>
        <w:rPr>
          <w:rFonts w:cstheme="minorHAnsi"/>
        </w:rPr>
        <w:t xml:space="preserve">Select </w:t>
      </w:r>
      <w:r w:rsidR="000A6597">
        <w:rPr>
          <w:rFonts w:cstheme="minorHAnsi"/>
        </w:rPr>
        <w:t>‘</w:t>
      </w:r>
      <w:r>
        <w:rPr>
          <w:rFonts w:cstheme="minorHAnsi"/>
        </w:rPr>
        <w:t>Chart</w:t>
      </w:r>
      <w:r w:rsidR="000A6597">
        <w:rPr>
          <w:rFonts w:cstheme="minorHAnsi"/>
        </w:rPr>
        <w:t>’</w:t>
      </w:r>
      <w:r>
        <w:rPr>
          <w:rFonts w:cstheme="minorHAnsi"/>
        </w:rPr>
        <w:t xml:space="preserve"> in the upper ribbon.  The following excel spreadsheet and chart open.</w:t>
      </w:r>
    </w:p>
    <w:p w14:paraId="04745E20" w14:textId="6007DE49" w:rsidR="006271D7" w:rsidRDefault="006271D7" w:rsidP="00EB3D63">
      <w:pPr>
        <w:tabs>
          <w:tab w:val="clear" w:pos="360"/>
          <w:tab w:val="clear" w:pos="720"/>
          <w:tab w:val="clear" w:pos="1080"/>
        </w:tabs>
        <w:jc w:val="center"/>
      </w:pPr>
      <w:r>
        <w:rPr>
          <w:noProof/>
        </w:rPr>
        <w:lastRenderedPageBreak/>
        <w:drawing>
          <wp:inline distT="0" distB="0" distL="0" distR="0" wp14:anchorId="5E61EE54" wp14:editId="6E010440">
            <wp:extent cx="5306691" cy="6782473"/>
            <wp:effectExtent l="0" t="0" r="889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318729" cy="6797859"/>
                    </a:xfrm>
                    <a:prstGeom prst="rect">
                      <a:avLst/>
                    </a:prstGeom>
                  </pic:spPr>
                </pic:pic>
              </a:graphicData>
            </a:graphic>
          </wp:inline>
        </w:drawing>
      </w:r>
    </w:p>
    <w:p w14:paraId="7F4BB07C" w14:textId="5402ABFF" w:rsidR="006271D7" w:rsidRDefault="006271D7" w:rsidP="000A2E59">
      <w:pPr>
        <w:pStyle w:val="BodyText"/>
      </w:pPr>
      <w:r>
        <w:t xml:space="preserve">Select </w:t>
      </w:r>
      <w:r w:rsidR="000A6597">
        <w:t>‘</w:t>
      </w:r>
      <w:r>
        <w:t>Print</w:t>
      </w:r>
      <w:r w:rsidR="000A6597">
        <w:t>’</w:t>
      </w:r>
      <w:r>
        <w:t xml:space="preserve"> to print the file.  Selecting Save to save the file.  Select X in the upper right corner to close the window.</w:t>
      </w:r>
    </w:p>
    <w:p w14:paraId="15BE9476" w14:textId="285FD269" w:rsidR="006271D7" w:rsidRDefault="006271D7" w:rsidP="000A2E59">
      <w:pPr>
        <w:pStyle w:val="BodyText"/>
      </w:pPr>
      <w:r>
        <w:t xml:space="preserve">Select </w:t>
      </w:r>
      <w:r w:rsidR="000A6597">
        <w:t>‘</w:t>
      </w:r>
      <w:r>
        <w:t xml:space="preserve">WCF </w:t>
      </w:r>
      <w:r w:rsidR="009B3AC8">
        <w:t>Text View</w:t>
      </w:r>
      <w:r w:rsidR="000A6597">
        <w:t>’</w:t>
      </w:r>
      <w:r>
        <w:t xml:space="preserve"> and the following window opens.</w:t>
      </w:r>
    </w:p>
    <w:p w14:paraId="4B523FD1" w14:textId="7D3B1E59" w:rsidR="006271D7" w:rsidRDefault="009B3AC8" w:rsidP="00180B2B">
      <w:pPr>
        <w:tabs>
          <w:tab w:val="clear" w:pos="360"/>
          <w:tab w:val="clear" w:pos="720"/>
          <w:tab w:val="clear" w:pos="1080"/>
        </w:tabs>
        <w:jc w:val="center"/>
      </w:pPr>
      <w:r>
        <w:rPr>
          <w:noProof/>
        </w:rPr>
        <w:lastRenderedPageBreak/>
        <w:drawing>
          <wp:inline distT="0" distB="0" distL="0" distR="0" wp14:anchorId="380CEF21" wp14:editId="633EA3C5">
            <wp:extent cx="4759423" cy="3388037"/>
            <wp:effectExtent l="0" t="0" r="3175"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791163" cy="3410631"/>
                    </a:xfrm>
                    <a:prstGeom prst="rect">
                      <a:avLst/>
                    </a:prstGeom>
                  </pic:spPr>
                </pic:pic>
              </a:graphicData>
            </a:graphic>
          </wp:inline>
        </w:drawing>
      </w:r>
    </w:p>
    <w:p w14:paraId="60083B42" w14:textId="77777777" w:rsidR="000A6597" w:rsidRDefault="000A6597" w:rsidP="00180B2B">
      <w:pPr>
        <w:tabs>
          <w:tab w:val="clear" w:pos="360"/>
          <w:tab w:val="clear" w:pos="720"/>
          <w:tab w:val="clear" w:pos="1080"/>
        </w:tabs>
        <w:jc w:val="center"/>
      </w:pPr>
    </w:p>
    <w:p w14:paraId="2D6723AC" w14:textId="2FFC4DEF" w:rsidR="009B3AC8" w:rsidRDefault="009B3AC8" w:rsidP="00910729">
      <w:pPr>
        <w:tabs>
          <w:tab w:val="clear" w:pos="360"/>
          <w:tab w:val="clear" w:pos="720"/>
          <w:tab w:val="clear" w:pos="1080"/>
        </w:tabs>
        <w:rPr>
          <w:rFonts w:cstheme="minorHAnsi"/>
        </w:rPr>
      </w:pPr>
      <w:r>
        <w:rPr>
          <w:rFonts w:cstheme="minorHAnsi"/>
        </w:rPr>
        <w:t xml:space="preserve">Select </w:t>
      </w:r>
      <w:r w:rsidR="000A6597">
        <w:rPr>
          <w:rFonts w:cstheme="minorHAnsi"/>
        </w:rPr>
        <w:t>‘</w:t>
      </w:r>
      <w:r>
        <w:rPr>
          <w:rFonts w:cstheme="minorHAnsi"/>
        </w:rPr>
        <w:t>Print</w:t>
      </w:r>
      <w:r w:rsidR="000A6597">
        <w:rPr>
          <w:rFonts w:cstheme="minorHAnsi"/>
        </w:rPr>
        <w:t>’</w:t>
      </w:r>
      <w:r>
        <w:rPr>
          <w:rFonts w:cstheme="minorHAnsi"/>
        </w:rPr>
        <w:t xml:space="preserve"> to print the file.  Select Done or X in the upper right corner to close the window.</w:t>
      </w:r>
    </w:p>
    <w:p w14:paraId="68D042CA" w14:textId="77777777" w:rsidR="009B3AC8" w:rsidRDefault="009B3AC8" w:rsidP="006D2321">
      <w:pPr>
        <w:pStyle w:val="Heading3"/>
      </w:pPr>
      <w:r>
        <w:t xml:space="preserve">Running Icon 4 User Defined (usr4) </w:t>
      </w:r>
      <w:r w:rsidR="0065535B">
        <w:t xml:space="preserve">– Boundary Conditions </w:t>
      </w:r>
      <w:r>
        <w:t>and Examining the Results</w:t>
      </w:r>
    </w:p>
    <w:p w14:paraId="189F4043" w14:textId="6FDE697B" w:rsidR="009B3AC8" w:rsidRDefault="009B3AC8" w:rsidP="009B3AC8">
      <w:pPr>
        <w:pStyle w:val="BodyText"/>
        <w:rPr>
          <w:rFonts w:cstheme="minorHAnsi"/>
        </w:rPr>
      </w:pPr>
      <w:r>
        <w:rPr>
          <w:rFonts w:cstheme="minorHAnsi"/>
        </w:rPr>
        <w:t xml:space="preserve">Icon 4:  </w:t>
      </w:r>
      <w:r w:rsidRPr="00225CDE">
        <w:rPr>
          <w:rFonts w:cstheme="minorHAnsi"/>
        </w:rPr>
        <w:t xml:space="preserve">Right click on </w:t>
      </w:r>
      <w:r w:rsidR="000A6597">
        <w:rPr>
          <w:rFonts w:cstheme="minorHAnsi"/>
        </w:rPr>
        <w:t>‘</w:t>
      </w:r>
      <w:r>
        <w:rPr>
          <w:rFonts w:cstheme="minorHAnsi"/>
        </w:rPr>
        <w:t>User Defined (usr4)</w:t>
      </w:r>
      <w:r w:rsidR="000A6597">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0A6597">
        <w:rPr>
          <w:rFonts w:cstheme="minorHAnsi"/>
        </w:rPr>
        <w:t>‘</w:t>
      </w:r>
      <w:r>
        <w:rPr>
          <w:rFonts w:cstheme="minorHAnsi"/>
        </w:rPr>
        <w:t>Run Model</w:t>
      </w:r>
      <w:r w:rsidR="000A6597">
        <w:rPr>
          <w:rFonts w:cstheme="minorHAnsi"/>
        </w:rPr>
        <w:t>’</w:t>
      </w:r>
      <w:r w:rsidRPr="00225CDE">
        <w:rPr>
          <w:rFonts w:cstheme="minorHAnsi"/>
        </w:rPr>
        <w:t>.</w:t>
      </w:r>
    </w:p>
    <w:p w14:paraId="30710E00" w14:textId="59743968" w:rsidR="009B3AC8" w:rsidRDefault="009B3AC8" w:rsidP="00180B2B">
      <w:pPr>
        <w:pStyle w:val="BodyText"/>
        <w:jc w:val="center"/>
        <w:rPr>
          <w:rFonts w:cstheme="minorHAnsi"/>
        </w:rPr>
      </w:pPr>
      <w:r>
        <w:rPr>
          <w:noProof/>
        </w:rPr>
        <w:drawing>
          <wp:inline distT="0" distB="0" distL="0" distR="0" wp14:anchorId="751DB426" wp14:editId="0F95121D">
            <wp:extent cx="1871330" cy="1729065"/>
            <wp:effectExtent l="0" t="0" r="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875466" cy="1732886"/>
                    </a:xfrm>
                    <a:prstGeom prst="rect">
                      <a:avLst/>
                    </a:prstGeom>
                  </pic:spPr>
                </pic:pic>
              </a:graphicData>
            </a:graphic>
          </wp:inline>
        </w:drawing>
      </w:r>
    </w:p>
    <w:p w14:paraId="7C32F0A9" w14:textId="42843C19" w:rsidR="009B3AC8" w:rsidRDefault="009B3AC8" w:rsidP="009B3AC8">
      <w:pPr>
        <w:pStyle w:val="BodyText"/>
      </w:pPr>
      <w:r>
        <w:t xml:space="preserve">The model runs and the </w:t>
      </w:r>
      <w:r w:rsidRPr="00225CDE">
        <w:t>window closes</w:t>
      </w:r>
      <w:r>
        <w:t>.  Observe</w:t>
      </w:r>
      <w:r w:rsidRPr="00225CDE">
        <w:t xml:space="preserve"> the icon </w:t>
      </w:r>
      <w:r w:rsidR="00885F4F">
        <w:t>‘</w:t>
      </w:r>
      <w:r>
        <w:t>User Defined (usr</w:t>
      </w:r>
      <w:r w:rsidR="000A2E59">
        <w:t>4</w:t>
      </w:r>
      <w:r>
        <w:t>)</w:t>
      </w:r>
      <w:r w:rsidR="00885F4F">
        <w:t>’</w:t>
      </w:r>
      <w:r w:rsidRPr="00225CDE">
        <w:t xml:space="preserve"> </w:t>
      </w:r>
      <w:r>
        <w:t>traffic signal switched from yellow to green</w:t>
      </w:r>
      <w:r w:rsidRPr="00225CDE">
        <w:t xml:space="preserve">.  </w:t>
      </w:r>
    </w:p>
    <w:p w14:paraId="49477B5B" w14:textId="5AAFF5E7" w:rsidR="009B3AC8" w:rsidRDefault="009B3AC8" w:rsidP="00180B2B">
      <w:pPr>
        <w:pStyle w:val="BodyText"/>
        <w:jc w:val="center"/>
        <w:rPr>
          <w:rFonts w:cstheme="minorHAnsi"/>
        </w:rPr>
      </w:pPr>
      <w:r>
        <w:rPr>
          <w:noProof/>
        </w:rPr>
        <w:drawing>
          <wp:inline distT="0" distB="0" distL="0" distR="0" wp14:anchorId="64E4A332" wp14:editId="3255AC00">
            <wp:extent cx="1812942" cy="702978"/>
            <wp:effectExtent l="0" t="0" r="0"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829353" cy="709341"/>
                    </a:xfrm>
                    <a:prstGeom prst="rect">
                      <a:avLst/>
                    </a:prstGeom>
                  </pic:spPr>
                </pic:pic>
              </a:graphicData>
            </a:graphic>
          </wp:inline>
        </w:drawing>
      </w:r>
    </w:p>
    <w:p w14:paraId="5654248E" w14:textId="76A1A078" w:rsidR="006005AD" w:rsidRDefault="009B3AC8" w:rsidP="006005AD">
      <w:pPr>
        <w:pStyle w:val="BodyText"/>
        <w:tabs>
          <w:tab w:val="clear" w:pos="360"/>
        </w:tabs>
        <w:rPr>
          <w:rFonts w:cstheme="minorHAnsi"/>
        </w:rPr>
      </w:pPr>
      <w:r>
        <w:rPr>
          <w:rFonts w:cstheme="minorHAnsi"/>
        </w:rPr>
        <w:lastRenderedPageBreak/>
        <w:t>To view the model results r</w:t>
      </w:r>
      <w:r w:rsidRPr="00225CDE">
        <w:rPr>
          <w:rFonts w:cstheme="minorHAnsi"/>
        </w:rPr>
        <w:t xml:space="preserve">ight click on </w:t>
      </w:r>
      <w:r w:rsidR="00885F4F">
        <w:rPr>
          <w:rFonts w:cstheme="minorHAnsi"/>
        </w:rPr>
        <w:t>‘</w:t>
      </w:r>
      <w:r>
        <w:rPr>
          <w:rFonts w:cstheme="minorHAnsi"/>
        </w:rPr>
        <w:t>User Defined (usr4)</w:t>
      </w:r>
      <w:r w:rsidR="00885F4F">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w:t>
      </w:r>
      <w:r>
        <w:rPr>
          <w:rFonts w:cstheme="minorHAnsi"/>
        </w:rPr>
        <w:t xml:space="preserve"> S</w:t>
      </w:r>
      <w:r w:rsidRPr="00225CDE">
        <w:rPr>
          <w:rFonts w:cstheme="minorHAnsi"/>
        </w:rPr>
        <w:t xml:space="preserve">elect </w:t>
      </w:r>
      <w:r w:rsidR="00885F4F">
        <w:rPr>
          <w:rFonts w:cstheme="minorHAnsi"/>
        </w:rPr>
        <w:t>‘</w:t>
      </w:r>
      <w:r>
        <w:rPr>
          <w:rFonts w:cstheme="minorHAnsi"/>
        </w:rPr>
        <w:t>View/Print Module Output</w:t>
      </w:r>
      <w:r w:rsidR="00885F4F">
        <w:rPr>
          <w:rFonts w:cstheme="minorHAnsi"/>
        </w:rPr>
        <w:t>’</w:t>
      </w:r>
      <w:r>
        <w:rPr>
          <w:rFonts w:cstheme="minorHAnsi"/>
        </w:rPr>
        <w:t xml:space="preserve">.  There are four options </w:t>
      </w:r>
      <w:r w:rsidR="00885F4F">
        <w:rPr>
          <w:rFonts w:cstheme="minorHAnsi"/>
        </w:rPr>
        <w:t>‘</w:t>
      </w:r>
      <w:r>
        <w:rPr>
          <w:rFonts w:cstheme="minorHAnsi"/>
        </w:rPr>
        <w:t>Benchmarks WCF Graphical view</w:t>
      </w:r>
      <w:r w:rsidR="00885F4F">
        <w:rPr>
          <w:rFonts w:cstheme="minorHAnsi"/>
        </w:rPr>
        <w:t>’</w:t>
      </w:r>
      <w:r>
        <w:rPr>
          <w:rFonts w:cstheme="minorHAnsi"/>
        </w:rPr>
        <w:t xml:space="preserve">, </w:t>
      </w:r>
      <w:r w:rsidR="00885F4F">
        <w:rPr>
          <w:rFonts w:cstheme="minorHAnsi"/>
        </w:rPr>
        <w:t>‘</w:t>
      </w:r>
      <w:r>
        <w:rPr>
          <w:rFonts w:cstheme="minorHAnsi"/>
        </w:rPr>
        <w:t>WCF Graphical View</w:t>
      </w:r>
      <w:r w:rsidR="00885F4F">
        <w:rPr>
          <w:rFonts w:cstheme="minorHAnsi"/>
        </w:rPr>
        <w:t>’</w:t>
      </w:r>
      <w:r>
        <w:rPr>
          <w:rFonts w:cstheme="minorHAnsi"/>
        </w:rPr>
        <w:t xml:space="preserve">, </w:t>
      </w:r>
      <w:r w:rsidR="00885F4F">
        <w:rPr>
          <w:rFonts w:cstheme="minorHAnsi"/>
        </w:rPr>
        <w:t>‘</w:t>
      </w:r>
      <w:r>
        <w:rPr>
          <w:rFonts w:cstheme="minorHAnsi"/>
        </w:rPr>
        <w:t xml:space="preserve">WCF Probability of </w:t>
      </w:r>
      <w:r w:rsidR="00AB5B10">
        <w:rPr>
          <w:rFonts w:cstheme="minorHAnsi"/>
        </w:rPr>
        <w:t>Exceedance</w:t>
      </w:r>
      <w:r w:rsidR="00885F4F">
        <w:rPr>
          <w:rFonts w:cstheme="minorHAnsi"/>
        </w:rPr>
        <w:t>’</w:t>
      </w:r>
      <w:r>
        <w:rPr>
          <w:rFonts w:cstheme="minorHAnsi"/>
        </w:rPr>
        <w:t xml:space="preserve">, </w:t>
      </w:r>
      <w:r w:rsidR="00885F4F">
        <w:rPr>
          <w:rFonts w:cstheme="minorHAnsi"/>
        </w:rPr>
        <w:t>‘</w:t>
      </w:r>
      <w:r>
        <w:rPr>
          <w:rFonts w:cstheme="minorHAnsi"/>
        </w:rPr>
        <w:t>WCF Text View</w:t>
      </w:r>
      <w:r w:rsidR="00885F4F">
        <w:rPr>
          <w:rFonts w:cstheme="minorHAnsi"/>
        </w:rPr>
        <w:t>’</w:t>
      </w:r>
      <w:r>
        <w:rPr>
          <w:rFonts w:cstheme="minorHAnsi"/>
        </w:rPr>
        <w:t xml:space="preserve">.  </w:t>
      </w:r>
      <w:r w:rsidR="006005AD">
        <w:rPr>
          <w:rFonts w:cstheme="minorHAnsi"/>
        </w:rPr>
        <w:t xml:space="preserve">The </w:t>
      </w:r>
      <w:r w:rsidR="00060640">
        <w:rPr>
          <w:rFonts w:cstheme="minorHAnsi"/>
        </w:rPr>
        <w:t>‘</w:t>
      </w:r>
      <w:r w:rsidR="00910729">
        <w:rPr>
          <w:rFonts w:cstheme="minorHAnsi"/>
        </w:rPr>
        <w:t>WCF Text view</w:t>
      </w:r>
      <w:r w:rsidR="00060640">
        <w:rPr>
          <w:rFonts w:cstheme="minorHAnsi"/>
        </w:rPr>
        <w:t>’</w:t>
      </w:r>
      <w:r w:rsidR="00910729">
        <w:rPr>
          <w:rFonts w:cstheme="minorHAnsi"/>
        </w:rPr>
        <w:t xml:space="preserve"> </w:t>
      </w:r>
      <w:r w:rsidR="006005AD">
        <w:rPr>
          <w:rFonts w:cstheme="minorHAnsi"/>
        </w:rPr>
        <w:t>output</w:t>
      </w:r>
      <w:r w:rsidR="00910729">
        <w:rPr>
          <w:rFonts w:cstheme="minorHAnsi"/>
        </w:rPr>
        <w:t xml:space="preserve"> is</w:t>
      </w:r>
      <w:r w:rsidR="006005AD">
        <w:rPr>
          <w:rFonts w:cstheme="minorHAnsi"/>
        </w:rPr>
        <w:t xml:space="preserve"> shown sequentially below.</w:t>
      </w:r>
      <w:r w:rsidR="00910729">
        <w:rPr>
          <w:rFonts w:cstheme="minorHAnsi"/>
        </w:rPr>
        <w:t xml:space="preserve">  For examples of other outputs see output from Icon 3 in the prior section.</w:t>
      </w:r>
    </w:p>
    <w:p w14:paraId="750B34E6" w14:textId="77777777" w:rsidR="006271D7" w:rsidRDefault="006271D7" w:rsidP="009B3AC8">
      <w:pPr>
        <w:tabs>
          <w:tab w:val="clear" w:pos="360"/>
          <w:tab w:val="clear" w:pos="720"/>
          <w:tab w:val="clear" w:pos="1080"/>
        </w:tabs>
      </w:pPr>
    </w:p>
    <w:p w14:paraId="49F9492D" w14:textId="32D484D8" w:rsidR="006271D7" w:rsidRDefault="006005AD" w:rsidP="00180B2B">
      <w:pPr>
        <w:tabs>
          <w:tab w:val="clear" w:pos="360"/>
          <w:tab w:val="clear" w:pos="720"/>
          <w:tab w:val="clear" w:pos="1080"/>
        </w:tabs>
        <w:jc w:val="center"/>
      </w:pPr>
      <w:r>
        <w:rPr>
          <w:noProof/>
        </w:rPr>
        <w:drawing>
          <wp:inline distT="0" distB="0" distL="0" distR="0" wp14:anchorId="1BB458FD" wp14:editId="70C6A558">
            <wp:extent cx="3896442" cy="2389068"/>
            <wp:effectExtent l="0" t="0" r="889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915121" cy="2400521"/>
                    </a:xfrm>
                    <a:prstGeom prst="rect">
                      <a:avLst/>
                    </a:prstGeom>
                  </pic:spPr>
                </pic:pic>
              </a:graphicData>
            </a:graphic>
          </wp:inline>
        </w:drawing>
      </w:r>
    </w:p>
    <w:p w14:paraId="7B79134B" w14:textId="7B4312D9" w:rsidR="00910729" w:rsidRDefault="00910729" w:rsidP="000A2E59">
      <w:pPr>
        <w:pStyle w:val="BodyText"/>
      </w:pPr>
      <w:r>
        <w:t xml:space="preserve">Select </w:t>
      </w:r>
      <w:r w:rsidR="00060640">
        <w:t>‘</w:t>
      </w:r>
      <w:r>
        <w:t>WCF Text View</w:t>
      </w:r>
      <w:r w:rsidR="00060640">
        <w:t>’</w:t>
      </w:r>
      <w:r>
        <w:t xml:space="preserve"> and the following window opens.</w:t>
      </w:r>
    </w:p>
    <w:p w14:paraId="6EE61D2E" w14:textId="613AE8F5" w:rsidR="00910729" w:rsidRDefault="00910729" w:rsidP="00180B2B">
      <w:pPr>
        <w:pStyle w:val="BodyText"/>
        <w:jc w:val="center"/>
      </w:pPr>
      <w:r>
        <w:rPr>
          <w:noProof/>
        </w:rPr>
        <w:drawing>
          <wp:inline distT="0" distB="0" distL="0" distR="0" wp14:anchorId="0FC20D18" wp14:editId="227D0965">
            <wp:extent cx="4764630" cy="2854196"/>
            <wp:effectExtent l="0" t="0" r="0"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803588" cy="2877533"/>
                    </a:xfrm>
                    <a:prstGeom prst="rect">
                      <a:avLst/>
                    </a:prstGeom>
                  </pic:spPr>
                </pic:pic>
              </a:graphicData>
            </a:graphic>
          </wp:inline>
        </w:drawing>
      </w:r>
    </w:p>
    <w:p w14:paraId="0CFA4E26" w14:textId="7FD6EFA6" w:rsidR="00910729" w:rsidRDefault="00910729" w:rsidP="000A2E59">
      <w:pPr>
        <w:pStyle w:val="BodyText"/>
        <w:rPr>
          <w:rFonts w:cstheme="minorHAnsi"/>
        </w:rPr>
      </w:pPr>
      <w:r>
        <w:rPr>
          <w:rFonts w:cstheme="minorHAnsi"/>
        </w:rPr>
        <w:t xml:space="preserve">Select </w:t>
      </w:r>
      <w:r w:rsidR="00060640">
        <w:rPr>
          <w:rFonts w:cstheme="minorHAnsi"/>
        </w:rPr>
        <w:t>‘</w:t>
      </w:r>
      <w:r>
        <w:rPr>
          <w:rFonts w:cstheme="minorHAnsi"/>
        </w:rPr>
        <w:t>Print</w:t>
      </w:r>
      <w:r w:rsidR="00060640">
        <w:rPr>
          <w:rFonts w:cstheme="minorHAnsi"/>
        </w:rPr>
        <w:t>’</w:t>
      </w:r>
      <w:r>
        <w:rPr>
          <w:rFonts w:cstheme="minorHAnsi"/>
        </w:rPr>
        <w:t xml:space="preserve"> to print the file.  Select Done or X in the upper right corner to close the window.</w:t>
      </w:r>
    </w:p>
    <w:p w14:paraId="7994B296" w14:textId="77777777" w:rsidR="00910729" w:rsidRDefault="00910729" w:rsidP="004736C1">
      <w:pPr>
        <w:pStyle w:val="Heading3"/>
      </w:pPr>
      <w:r>
        <w:t>Running Icon 5 Exposure Pathways (exp5)</w:t>
      </w:r>
      <w:r w:rsidR="0065535B">
        <w:t xml:space="preserve"> – Human Exposure &amp; Risk Text View Results</w:t>
      </w:r>
    </w:p>
    <w:p w14:paraId="589419D4" w14:textId="630ED497" w:rsidR="00910729" w:rsidRDefault="00910729" w:rsidP="00910729">
      <w:pPr>
        <w:pStyle w:val="BodyText"/>
        <w:rPr>
          <w:rFonts w:cstheme="minorHAnsi"/>
        </w:rPr>
      </w:pPr>
      <w:r>
        <w:rPr>
          <w:rFonts w:cstheme="minorHAnsi"/>
        </w:rPr>
        <w:t xml:space="preserve">Icon 5:  </w:t>
      </w:r>
      <w:r w:rsidRPr="00225CDE">
        <w:rPr>
          <w:rFonts w:cstheme="minorHAnsi"/>
        </w:rPr>
        <w:t xml:space="preserve">Right click on </w:t>
      </w:r>
      <w:r w:rsidR="00060640">
        <w:rPr>
          <w:rFonts w:cstheme="minorHAnsi"/>
        </w:rPr>
        <w:t>‘</w:t>
      </w:r>
      <w:r>
        <w:rPr>
          <w:rFonts w:cstheme="minorHAnsi"/>
        </w:rPr>
        <w:t>Exposure Pathways (exp5)</w:t>
      </w:r>
      <w:r w:rsidR="00060640">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060640">
        <w:rPr>
          <w:rFonts w:cstheme="minorHAnsi"/>
        </w:rPr>
        <w:t>‘</w:t>
      </w:r>
      <w:r>
        <w:rPr>
          <w:rFonts w:cstheme="minorHAnsi"/>
        </w:rPr>
        <w:t>Run Model</w:t>
      </w:r>
      <w:r w:rsidR="00060640">
        <w:rPr>
          <w:rFonts w:cstheme="minorHAnsi"/>
        </w:rPr>
        <w:t>’</w:t>
      </w:r>
      <w:r w:rsidRPr="00225CDE">
        <w:rPr>
          <w:rFonts w:cstheme="minorHAnsi"/>
        </w:rPr>
        <w:t>.</w:t>
      </w:r>
    </w:p>
    <w:p w14:paraId="44AFC53D" w14:textId="02D88FA0" w:rsidR="00910729" w:rsidRDefault="00910729" w:rsidP="00180B2B">
      <w:pPr>
        <w:pStyle w:val="BodyText"/>
        <w:jc w:val="center"/>
        <w:rPr>
          <w:rFonts w:cstheme="minorHAnsi"/>
        </w:rPr>
      </w:pPr>
      <w:r>
        <w:rPr>
          <w:noProof/>
        </w:rPr>
        <w:lastRenderedPageBreak/>
        <w:drawing>
          <wp:inline distT="0" distB="0" distL="0" distR="0" wp14:anchorId="31DE1998" wp14:editId="3088B503">
            <wp:extent cx="2015866" cy="1929225"/>
            <wp:effectExtent l="0" t="0" r="381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036370" cy="1948848"/>
                    </a:xfrm>
                    <a:prstGeom prst="rect">
                      <a:avLst/>
                    </a:prstGeom>
                  </pic:spPr>
                </pic:pic>
              </a:graphicData>
            </a:graphic>
          </wp:inline>
        </w:drawing>
      </w:r>
    </w:p>
    <w:p w14:paraId="262E8C3B" w14:textId="1980B9FA" w:rsidR="00910729" w:rsidRDefault="00910729" w:rsidP="00910729">
      <w:pPr>
        <w:pStyle w:val="BodyText"/>
      </w:pPr>
      <w:r>
        <w:t xml:space="preserve">The model runs and the </w:t>
      </w:r>
      <w:r w:rsidRPr="00225CDE">
        <w:t>window closes</w:t>
      </w:r>
      <w:r>
        <w:t>.  Observe</w:t>
      </w:r>
      <w:r w:rsidRPr="00225CDE">
        <w:t xml:space="preserve"> the icon </w:t>
      </w:r>
      <w:r w:rsidR="00060640">
        <w:t>‘</w:t>
      </w:r>
      <w:r w:rsidR="000A2E59">
        <w:t>Exposure Pathways (exp5</w:t>
      </w:r>
      <w:r>
        <w:t>)</w:t>
      </w:r>
      <w:r w:rsidR="00060640">
        <w:t>’</w:t>
      </w:r>
      <w:r w:rsidRPr="00225CDE">
        <w:t xml:space="preserve"> </w:t>
      </w:r>
      <w:r>
        <w:t>traffic signal is green</w:t>
      </w:r>
      <w:r w:rsidRPr="00225CDE">
        <w:t xml:space="preserve">.  </w:t>
      </w:r>
    </w:p>
    <w:p w14:paraId="62C66975" w14:textId="371E3EB2" w:rsidR="00910729" w:rsidRDefault="00910729" w:rsidP="00180B2B">
      <w:pPr>
        <w:pStyle w:val="BodyText"/>
        <w:jc w:val="center"/>
        <w:rPr>
          <w:rFonts w:cstheme="minorHAnsi"/>
        </w:rPr>
      </w:pPr>
      <w:r>
        <w:rPr>
          <w:noProof/>
        </w:rPr>
        <w:drawing>
          <wp:inline distT="0" distB="0" distL="0" distR="0" wp14:anchorId="0794F0EF" wp14:editId="77EBC72E">
            <wp:extent cx="1579418" cy="554105"/>
            <wp:effectExtent l="0" t="0" r="190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607297" cy="563886"/>
                    </a:xfrm>
                    <a:prstGeom prst="rect">
                      <a:avLst/>
                    </a:prstGeom>
                  </pic:spPr>
                </pic:pic>
              </a:graphicData>
            </a:graphic>
          </wp:inline>
        </w:drawing>
      </w:r>
    </w:p>
    <w:p w14:paraId="70C885EB" w14:textId="121EAC0E" w:rsidR="00793FFB" w:rsidRDefault="00910729" w:rsidP="00910729">
      <w:pPr>
        <w:pStyle w:val="BodyText"/>
        <w:tabs>
          <w:tab w:val="clear" w:pos="360"/>
        </w:tabs>
        <w:rPr>
          <w:rFonts w:cstheme="minorHAnsi"/>
        </w:rPr>
      </w:pPr>
      <w:r>
        <w:rPr>
          <w:rFonts w:cstheme="minorHAnsi"/>
        </w:rPr>
        <w:t>To view the model results r</w:t>
      </w:r>
      <w:r w:rsidRPr="00225CDE">
        <w:rPr>
          <w:rFonts w:cstheme="minorHAnsi"/>
        </w:rPr>
        <w:t xml:space="preserve">ight click on </w:t>
      </w:r>
      <w:r w:rsidR="006D19EA">
        <w:rPr>
          <w:rFonts w:cstheme="minorHAnsi"/>
        </w:rPr>
        <w:t>‘</w:t>
      </w:r>
      <w:r w:rsidR="00BA1EB7">
        <w:rPr>
          <w:rFonts w:cstheme="minorHAnsi"/>
        </w:rPr>
        <w:t>Exposure Pathways</w:t>
      </w:r>
      <w:r>
        <w:rPr>
          <w:rFonts w:cstheme="minorHAnsi"/>
        </w:rPr>
        <w:t xml:space="preserve"> (</w:t>
      </w:r>
      <w:r w:rsidR="00BA1EB7">
        <w:rPr>
          <w:rFonts w:cstheme="minorHAnsi"/>
        </w:rPr>
        <w:t>exp5</w:t>
      </w:r>
      <w:r>
        <w:rPr>
          <w:rFonts w:cstheme="minorHAnsi"/>
        </w:rPr>
        <w:t>)</w:t>
      </w:r>
      <w:r w:rsidR="006D19EA">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w:t>
      </w:r>
      <w:r>
        <w:rPr>
          <w:rFonts w:cstheme="minorHAnsi"/>
        </w:rPr>
        <w:t xml:space="preserve"> S</w:t>
      </w:r>
      <w:r w:rsidRPr="00225CDE">
        <w:rPr>
          <w:rFonts w:cstheme="minorHAnsi"/>
        </w:rPr>
        <w:t xml:space="preserve">elect </w:t>
      </w:r>
      <w:r w:rsidR="006D19EA">
        <w:rPr>
          <w:rFonts w:cstheme="minorHAnsi"/>
        </w:rPr>
        <w:t>‘</w:t>
      </w:r>
      <w:r>
        <w:rPr>
          <w:rFonts w:cstheme="minorHAnsi"/>
        </w:rPr>
        <w:t>View/Print Module Output</w:t>
      </w:r>
      <w:r w:rsidR="006D19EA">
        <w:rPr>
          <w:rFonts w:cstheme="minorHAnsi"/>
        </w:rPr>
        <w:t>’</w:t>
      </w:r>
      <w:r>
        <w:rPr>
          <w:rFonts w:cstheme="minorHAnsi"/>
        </w:rPr>
        <w:t xml:space="preserve">.  There are </w:t>
      </w:r>
      <w:r w:rsidR="00793FFB">
        <w:rPr>
          <w:rFonts w:cstheme="minorHAnsi"/>
        </w:rPr>
        <w:t>three</w:t>
      </w:r>
      <w:r>
        <w:rPr>
          <w:rFonts w:cstheme="minorHAnsi"/>
        </w:rPr>
        <w:t xml:space="preserve"> options </w:t>
      </w:r>
      <w:r w:rsidR="006D19EA">
        <w:rPr>
          <w:rFonts w:cstheme="minorHAnsi"/>
        </w:rPr>
        <w:t>‘</w:t>
      </w:r>
      <w:r w:rsidR="00793FFB">
        <w:rPr>
          <w:rFonts w:cstheme="minorHAnsi"/>
        </w:rPr>
        <w:t>EP</w:t>
      </w:r>
      <w:r>
        <w:rPr>
          <w:rFonts w:cstheme="minorHAnsi"/>
        </w:rPr>
        <w:t>F Graphical View</w:t>
      </w:r>
      <w:r w:rsidR="006D19EA">
        <w:rPr>
          <w:rFonts w:cstheme="minorHAnsi"/>
        </w:rPr>
        <w:t>’</w:t>
      </w:r>
      <w:r>
        <w:rPr>
          <w:rFonts w:cstheme="minorHAnsi"/>
        </w:rPr>
        <w:t xml:space="preserve">, </w:t>
      </w:r>
      <w:r w:rsidR="006D19EA">
        <w:rPr>
          <w:rFonts w:cstheme="minorHAnsi"/>
        </w:rPr>
        <w:t>‘</w:t>
      </w:r>
      <w:r w:rsidR="00793FFB">
        <w:rPr>
          <w:rFonts w:cstheme="minorHAnsi"/>
        </w:rPr>
        <w:t>EP</w:t>
      </w:r>
      <w:r>
        <w:rPr>
          <w:rFonts w:cstheme="minorHAnsi"/>
        </w:rPr>
        <w:t xml:space="preserve">F Probability of </w:t>
      </w:r>
      <w:r w:rsidR="00AB5B10">
        <w:rPr>
          <w:rFonts w:cstheme="minorHAnsi"/>
        </w:rPr>
        <w:t>Exceedance</w:t>
      </w:r>
      <w:r w:rsidR="006D19EA">
        <w:rPr>
          <w:rFonts w:cstheme="minorHAnsi"/>
        </w:rPr>
        <w:t>’</w:t>
      </w:r>
      <w:r>
        <w:rPr>
          <w:rFonts w:cstheme="minorHAnsi"/>
        </w:rPr>
        <w:t xml:space="preserve">, </w:t>
      </w:r>
      <w:r w:rsidR="006D19EA">
        <w:rPr>
          <w:rFonts w:cstheme="minorHAnsi"/>
        </w:rPr>
        <w:t>‘</w:t>
      </w:r>
      <w:r w:rsidR="00793FFB">
        <w:rPr>
          <w:rFonts w:cstheme="minorHAnsi"/>
        </w:rPr>
        <w:t>EP</w:t>
      </w:r>
      <w:r>
        <w:rPr>
          <w:rFonts w:cstheme="minorHAnsi"/>
        </w:rPr>
        <w:t>F Text View</w:t>
      </w:r>
      <w:r w:rsidR="006D19EA">
        <w:rPr>
          <w:rFonts w:cstheme="minorHAnsi"/>
        </w:rPr>
        <w:t>’</w:t>
      </w:r>
      <w:r>
        <w:rPr>
          <w:rFonts w:cstheme="minorHAnsi"/>
        </w:rPr>
        <w:t xml:space="preserve">.  The </w:t>
      </w:r>
      <w:r w:rsidR="006D19EA">
        <w:rPr>
          <w:rFonts w:cstheme="minorHAnsi"/>
        </w:rPr>
        <w:t>‘</w:t>
      </w:r>
      <w:r w:rsidR="00793FFB">
        <w:rPr>
          <w:rFonts w:cstheme="minorHAnsi"/>
        </w:rPr>
        <w:t>EP</w:t>
      </w:r>
      <w:r>
        <w:rPr>
          <w:rFonts w:cstheme="minorHAnsi"/>
        </w:rPr>
        <w:t>F Text view</w:t>
      </w:r>
      <w:r w:rsidR="006D19EA">
        <w:rPr>
          <w:rFonts w:cstheme="minorHAnsi"/>
        </w:rPr>
        <w:t>’</w:t>
      </w:r>
      <w:r>
        <w:rPr>
          <w:rFonts w:cstheme="minorHAnsi"/>
        </w:rPr>
        <w:t xml:space="preserve"> output is shown sequentially below.  For examples of other outputs see output from Running Icon 3 </w:t>
      </w:r>
      <w:r w:rsidR="00793FFB">
        <w:rPr>
          <w:rFonts w:cstheme="minorHAnsi"/>
        </w:rPr>
        <w:t>above.</w:t>
      </w:r>
    </w:p>
    <w:p w14:paraId="57C66F19" w14:textId="1C6282F4" w:rsidR="00793FFB" w:rsidRDefault="00793FFB" w:rsidP="00180B2B">
      <w:pPr>
        <w:pStyle w:val="BodyText"/>
        <w:tabs>
          <w:tab w:val="clear" w:pos="360"/>
        </w:tabs>
        <w:jc w:val="center"/>
        <w:rPr>
          <w:rFonts w:cstheme="minorHAnsi"/>
        </w:rPr>
      </w:pPr>
      <w:r>
        <w:rPr>
          <w:noProof/>
        </w:rPr>
        <w:drawing>
          <wp:inline distT="0" distB="0" distL="0" distR="0" wp14:anchorId="2B451F0E" wp14:editId="15C532EE">
            <wp:extent cx="4626267" cy="2330927"/>
            <wp:effectExtent l="0" t="0" r="317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682095" cy="2359056"/>
                    </a:xfrm>
                    <a:prstGeom prst="rect">
                      <a:avLst/>
                    </a:prstGeom>
                  </pic:spPr>
                </pic:pic>
              </a:graphicData>
            </a:graphic>
          </wp:inline>
        </w:drawing>
      </w:r>
    </w:p>
    <w:p w14:paraId="72A0ED1E" w14:textId="73B2BBD6" w:rsidR="00793FFB" w:rsidRDefault="00793FFB" w:rsidP="00793FFB">
      <w:pPr>
        <w:pStyle w:val="BodyText"/>
        <w:rPr>
          <w:rFonts w:cstheme="minorHAnsi"/>
        </w:rPr>
      </w:pPr>
      <w:r>
        <w:t xml:space="preserve">Select </w:t>
      </w:r>
      <w:r w:rsidR="006D19EA">
        <w:t>‘</w:t>
      </w:r>
      <w:r>
        <w:t>EPF Text View</w:t>
      </w:r>
      <w:r w:rsidR="006D19EA">
        <w:t>’</w:t>
      </w:r>
      <w:r>
        <w:t xml:space="preserve"> and the following window opens.  The file is long and is shown in three segments.</w:t>
      </w:r>
    </w:p>
    <w:p w14:paraId="22B58C57" w14:textId="793CE814" w:rsidR="00910729" w:rsidRDefault="00E05324" w:rsidP="00180B2B">
      <w:pPr>
        <w:pStyle w:val="BodyText"/>
        <w:jc w:val="center"/>
      </w:pPr>
      <w:r>
        <w:rPr>
          <w:noProof/>
        </w:rPr>
        <w:lastRenderedPageBreak/>
        <w:drawing>
          <wp:inline distT="0" distB="0" distL="0" distR="0" wp14:anchorId="493F9BF1" wp14:editId="284E5155">
            <wp:extent cx="4757490" cy="7020046"/>
            <wp:effectExtent l="0" t="0" r="508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768290" cy="7035982"/>
                    </a:xfrm>
                    <a:prstGeom prst="rect">
                      <a:avLst/>
                    </a:prstGeom>
                  </pic:spPr>
                </pic:pic>
              </a:graphicData>
            </a:graphic>
          </wp:inline>
        </w:drawing>
      </w:r>
    </w:p>
    <w:p w14:paraId="29D5A393" w14:textId="6F057B0D" w:rsidR="00E05324" w:rsidRDefault="00E05324" w:rsidP="00180B2B">
      <w:pPr>
        <w:pStyle w:val="BodyText"/>
        <w:jc w:val="center"/>
      </w:pPr>
      <w:r>
        <w:rPr>
          <w:noProof/>
        </w:rPr>
        <w:lastRenderedPageBreak/>
        <w:drawing>
          <wp:inline distT="0" distB="0" distL="0" distR="0" wp14:anchorId="5F92E91E" wp14:editId="2206096E">
            <wp:extent cx="4727401" cy="696217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738183" cy="6978051"/>
                    </a:xfrm>
                    <a:prstGeom prst="rect">
                      <a:avLst/>
                    </a:prstGeom>
                  </pic:spPr>
                </pic:pic>
              </a:graphicData>
            </a:graphic>
          </wp:inline>
        </w:drawing>
      </w:r>
    </w:p>
    <w:p w14:paraId="03F0FA33" w14:textId="590AB9E5" w:rsidR="00E05324" w:rsidRDefault="00E05324" w:rsidP="00180B2B">
      <w:pPr>
        <w:pStyle w:val="BodyText"/>
        <w:jc w:val="center"/>
      </w:pPr>
      <w:r>
        <w:rPr>
          <w:noProof/>
        </w:rPr>
        <w:lastRenderedPageBreak/>
        <w:drawing>
          <wp:inline distT="0" distB="0" distL="0" distR="0" wp14:anchorId="5CA47928" wp14:editId="2CC8D637">
            <wp:extent cx="4514127" cy="2398371"/>
            <wp:effectExtent l="0" t="0" r="1270" b="25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534010" cy="2408935"/>
                    </a:xfrm>
                    <a:prstGeom prst="rect">
                      <a:avLst/>
                    </a:prstGeom>
                  </pic:spPr>
                </pic:pic>
              </a:graphicData>
            </a:graphic>
          </wp:inline>
        </w:drawing>
      </w:r>
    </w:p>
    <w:p w14:paraId="4EBB280E" w14:textId="20EA13D3" w:rsidR="00175DAB" w:rsidRDefault="000A2E59" w:rsidP="000A2E59">
      <w:pPr>
        <w:pStyle w:val="BodyText"/>
      </w:pPr>
      <w:r>
        <w:t>S</w:t>
      </w:r>
      <w:r w:rsidR="00175DAB">
        <w:t xml:space="preserve">elect </w:t>
      </w:r>
      <w:r w:rsidR="006D19EA">
        <w:t>‘</w:t>
      </w:r>
      <w:r w:rsidR="00175DAB">
        <w:t>Print</w:t>
      </w:r>
      <w:r w:rsidR="006D19EA">
        <w:t>’</w:t>
      </w:r>
      <w:r w:rsidR="00175DAB">
        <w:t xml:space="preserve"> to print the file.  Select Done or X in the upper right corner to close the window.</w:t>
      </w:r>
    </w:p>
    <w:p w14:paraId="7CFC7D65" w14:textId="77777777" w:rsidR="00175DAB" w:rsidRDefault="00175DAB" w:rsidP="004736C1">
      <w:pPr>
        <w:pStyle w:val="Heading3"/>
      </w:pPr>
      <w:r>
        <w:t>Running Icon 6 Receptor Intakes (rcp6)</w:t>
      </w:r>
      <w:r w:rsidR="0065535B">
        <w:t xml:space="preserve"> – Human Exposure &amp; Risk Text View Results</w:t>
      </w:r>
    </w:p>
    <w:p w14:paraId="7D638380" w14:textId="5256B93F" w:rsidR="00175DAB" w:rsidRDefault="00175DAB" w:rsidP="00175DAB">
      <w:pPr>
        <w:pStyle w:val="BodyText"/>
        <w:rPr>
          <w:rFonts w:cstheme="minorHAnsi"/>
        </w:rPr>
      </w:pPr>
      <w:r>
        <w:rPr>
          <w:rFonts w:cstheme="minorHAnsi"/>
        </w:rPr>
        <w:t xml:space="preserve">Icon </w:t>
      </w:r>
      <w:r w:rsidR="000C32F8">
        <w:rPr>
          <w:rFonts w:cstheme="minorHAnsi"/>
        </w:rPr>
        <w:t>6</w:t>
      </w:r>
      <w:r>
        <w:rPr>
          <w:rFonts w:cstheme="minorHAnsi"/>
        </w:rPr>
        <w:t xml:space="preserve">:  </w:t>
      </w:r>
      <w:r w:rsidRPr="00225CDE">
        <w:rPr>
          <w:rFonts w:cstheme="minorHAnsi"/>
        </w:rPr>
        <w:t xml:space="preserve">Right click on </w:t>
      </w:r>
      <w:r w:rsidR="006D19EA">
        <w:rPr>
          <w:rFonts w:cstheme="minorHAnsi"/>
        </w:rPr>
        <w:t>‘</w:t>
      </w:r>
      <w:r>
        <w:rPr>
          <w:rFonts w:cstheme="minorHAnsi"/>
        </w:rPr>
        <w:t>Receptor Intakes (rcp6)</w:t>
      </w:r>
      <w:r w:rsidR="006D19EA">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EC3391">
        <w:rPr>
          <w:rFonts w:cstheme="minorHAnsi"/>
        </w:rPr>
        <w:t>‘</w:t>
      </w:r>
      <w:r>
        <w:rPr>
          <w:rFonts w:cstheme="minorHAnsi"/>
        </w:rPr>
        <w:t>Run Model</w:t>
      </w:r>
      <w:r w:rsidR="00EC3391">
        <w:rPr>
          <w:rFonts w:cstheme="minorHAnsi"/>
        </w:rPr>
        <w:t>’</w:t>
      </w:r>
      <w:r w:rsidRPr="00225CDE">
        <w:rPr>
          <w:rFonts w:cstheme="minorHAnsi"/>
        </w:rPr>
        <w:t>.</w:t>
      </w:r>
    </w:p>
    <w:p w14:paraId="6DB8B06C" w14:textId="74CF4E74" w:rsidR="00175DAB" w:rsidRDefault="00BA1EB7" w:rsidP="00180B2B">
      <w:pPr>
        <w:pStyle w:val="BodyText"/>
        <w:jc w:val="center"/>
        <w:rPr>
          <w:rFonts w:cstheme="minorHAnsi"/>
        </w:rPr>
      </w:pPr>
      <w:r>
        <w:rPr>
          <w:noProof/>
        </w:rPr>
        <w:drawing>
          <wp:inline distT="0" distB="0" distL="0" distR="0" wp14:anchorId="2FCEB7ED" wp14:editId="2872BE90">
            <wp:extent cx="1913369" cy="1845638"/>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934819" cy="1866329"/>
                    </a:xfrm>
                    <a:prstGeom prst="rect">
                      <a:avLst/>
                    </a:prstGeom>
                  </pic:spPr>
                </pic:pic>
              </a:graphicData>
            </a:graphic>
          </wp:inline>
        </w:drawing>
      </w:r>
    </w:p>
    <w:p w14:paraId="615500DD" w14:textId="720C177E" w:rsidR="00175DAB" w:rsidRDefault="00175DAB" w:rsidP="00175DAB">
      <w:pPr>
        <w:pStyle w:val="BodyText"/>
      </w:pPr>
      <w:r>
        <w:t xml:space="preserve">The model runs and the </w:t>
      </w:r>
      <w:r w:rsidRPr="00225CDE">
        <w:t>window closes</w:t>
      </w:r>
      <w:r>
        <w:t>.  Observe</w:t>
      </w:r>
      <w:r w:rsidRPr="00225CDE">
        <w:t xml:space="preserve"> the icon </w:t>
      </w:r>
      <w:r w:rsidR="00EC3391">
        <w:t>‘</w:t>
      </w:r>
      <w:r w:rsidR="000A2E59">
        <w:t>Receptor Intakes (rcp6</w:t>
      </w:r>
      <w:r>
        <w:t>)</w:t>
      </w:r>
      <w:r w:rsidR="00EC3391">
        <w:t>’</w:t>
      </w:r>
      <w:r w:rsidRPr="00225CDE">
        <w:t xml:space="preserve"> </w:t>
      </w:r>
      <w:r>
        <w:t>traffic signal is green</w:t>
      </w:r>
      <w:r w:rsidRPr="00225CDE">
        <w:t xml:space="preserve">.  </w:t>
      </w:r>
    </w:p>
    <w:p w14:paraId="150F1234" w14:textId="6F1A06A6" w:rsidR="00175DAB" w:rsidRDefault="00BA1EB7" w:rsidP="00180B2B">
      <w:pPr>
        <w:pStyle w:val="BodyText"/>
        <w:jc w:val="center"/>
        <w:rPr>
          <w:rFonts w:cstheme="minorHAnsi"/>
        </w:rPr>
      </w:pPr>
      <w:r>
        <w:rPr>
          <w:noProof/>
        </w:rPr>
        <w:drawing>
          <wp:inline distT="0" distB="0" distL="0" distR="0" wp14:anchorId="55056E62" wp14:editId="4C6877CC">
            <wp:extent cx="1703837" cy="547662"/>
            <wp:effectExtent l="0" t="0" r="0"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727329" cy="555213"/>
                    </a:xfrm>
                    <a:prstGeom prst="rect">
                      <a:avLst/>
                    </a:prstGeom>
                  </pic:spPr>
                </pic:pic>
              </a:graphicData>
            </a:graphic>
          </wp:inline>
        </w:drawing>
      </w:r>
    </w:p>
    <w:p w14:paraId="7E3A084A" w14:textId="37827896" w:rsidR="00BA1EB7" w:rsidRDefault="00BA1EB7" w:rsidP="00BA1EB7">
      <w:pPr>
        <w:pStyle w:val="BodyText"/>
        <w:tabs>
          <w:tab w:val="clear" w:pos="360"/>
        </w:tabs>
        <w:rPr>
          <w:rFonts w:cstheme="minorHAnsi"/>
        </w:rPr>
      </w:pPr>
      <w:r>
        <w:rPr>
          <w:rFonts w:cstheme="minorHAnsi"/>
        </w:rPr>
        <w:t>To view the model results r</w:t>
      </w:r>
      <w:r w:rsidRPr="00225CDE">
        <w:rPr>
          <w:rFonts w:cstheme="minorHAnsi"/>
        </w:rPr>
        <w:t xml:space="preserve">ight click on </w:t>
      </w:r>
      <w:r w:rsidR="00EC3391">
        <w:rPr>
          <w:rFonts w:cstheme="minorHAnsi"/>
        </w:rPr>
        <w:t>‘</w:t>
      </w:r>
      <w:r>
        <w:rPr>
          <w:rFonts w:cstheme="minorHAnsi"/>
        </w:rPr>
        <w:t>Receptor Intakes (rcp6)</w:t>
      </w:r>
      <w:r w:rsidR="00EC3391">
        <w:rPr>
          <w:rFonts w:cstheme="minorHAnsi"/>
        </w:rPr>
        <w:t>’</w:t>
      </w:r>
      <w:r>
        <w:rPr>
          <w:rFonts w:cstheme="minorHAnsi"/>
        </w:rPr>
        <w:t xml:space="preserve"> </w:t>
      </w:r>
      <w:r w:rsidRPr="00225CDE">
        <w:rPr>
          <w:rFonts w:cstheme="minorHAnsi"/>
        </w:rPr>
        <w:t xml:space="preserve">and the following </w:t>
      </w:r>
      <w:r>
        <w:rPr>
          <w:rFonts w:cstheme="minorHAnsi"/>
        </w:rPr>
        <w:t>window</w:t>
      </w:r>
      <w:r w:rsidRPr="00225CDE">
        <w:rPr>
          <w:rFonts w:cstheme="minorHAnsi"/>
        </w:rPr>
        <w:t xml:space="preserve"> opens.</w:t>
      </w:r>
      <w:r>
        <w:rPr>
          <w:rFonts w:cstheme="minorHAnsi"/>
        </w:rPr>
        <w:t xml:space="preserve"> </w:t>
      </w:r>
      <w:r w:rsidR="000A2E59">
        <w:rPr>
          <w:rFonts w:cstheme="minorHAnsi"/>
        </w:rPr>
        <w:t xml:space="preserve"> </w:t>
      </w:r>
      <w:r>
        <w:rPr>
          <w:rFonts w:cstheme="minorHAnsi"/>
        </w:rPr>
        <w:t>S</w:t>
      </w:r>
      <w:r w:rsidRPr="00225CDE">
        <w:rPr>
          <w:rFonts w:cstheme="minorHAnsi"/>
        </w:rPr>
        <w:t xml:space="preserve">elect </w:t>
      </w:r>
      <w:r w:rsidR="00EC3391">
        <w:rPr>
          <w:rFonts w:cstheme="minorHAnsi"/>
        </w:rPr>
        <w:t>‘</w:t>
      </w:r>
      <w:r>
        <w:rPr>
          <w:rFonts w:cstheme="minorHAnsi"/>
        </w:rPr>
        <w:t>View/Print Module Output</w:t>
      </w:r>
      <w:r w:rsidR="00EC3391">
        <w:rPr>
          <w:rFonts w:cstheme="minorHAnsi"/>
        </w:rPr>
        <w:t>’</w:t>
      </w:r>
      <w:r>
        <w:rPr>
          <w:rFonts w:cstheme="minorHAnsi"/>
        </w:rPr>
        <w:t>.  There are three options</w:t>
      </w:r>
      <w:proofErr w:type="gramStart"/>
      <w:r w:rsidR="000A2E59">
        <w:rPr>
          <w:rFonts w:cstheme="minorHAnsi"/>
        </w:rPr>
        <w:t xml:space="preserve">: </w:t>
      </w:r>
      <w:r>
        <w:rPr>
          <w:rFonts w:cstheme="minorHAnsi"/>
        </w:rPr>
        <w:t xml:space="preserve"> </w:t>
      </w:r>
      <w:r w:rsidR="00EC3391">
        <w:rPr>
          <w:rFonts w:cstheme="minorHAnsi"/>
        </w:rPr>
        <w:t>‘</w:t>
      </w:r>
      <w:proofErr w:type="gramEnd"/>
      <w:r>
        <w:rPr>
          <w:rFonts w:cstheme="minorHAnsi"/>
        </w:rPr>
        <w:t>RIF Graphical View</w:t>
      </w:r>
      <w:r w:rsidR="00EC3391">
        <w:rPr>
          <w:rFonts w:cstheme="minorHAnsi"/>
        </w:rPr>
        <w:t>’</w:t>
      </w:r>
      <w:r>
        <w:rPr>
          <w:rFonts w:cstheme="minorHAnsi"/>
        </w:rPr>
        <w:t xml:space="preserve">, </w:t>
      </w:r>
      <w:r w:rsidR="00EC3391">
        <w:rPr>
          <w:rFonts w:cstheme="minorHAnsi"/>
        </w:rPr>
        <w:t>‘</w:t>
      </w:r>
      <w:r>
        <w:rPr>
          <w:rFonts w:cstheme="minorHAnsi"/>
        </w:rPr>
        <w:t xml:space="preserve">RIF Probability of </w:t>
      </w:r>
      <w:r w:rsidR="00AB5B10">
        <w:rPr>
          <w:rFonts w:cstheme="minorHAnsi"/>
        </w:rPr>
        <w:t>Exceedance</w:t>
      </w:r>
      <w:r w:rsidR="00EC3391">
        <w:rPr>
          <w:rFonts w:cstheme="minorHAnsi"/>
        </w:rPr>
        <w:t>’</w:t>
      </w:r>
      <w:r>
        <w:rPr>
          <w:rFonts w:cstheme="minorHAnsi"/>
        </w:rPr>
        <w:t xml:space="preserve">, </w:t>
      </w:r>
      <w:r w:rsidR="00EC3391">
        <w:rPr>
          <w:rFonts w:cstheme="minorHAnsi"/>
        </w:rPr>
        <w:t>‘</w:t>
      </w:r>
      <w:r>
        <w:rPr>
          <w:rFonts w:cstheme="minorHAnsi"/>
        </w:rPr>
        <w:t>RIF Text View</w:t>
      </w:r>
      <w:r w:rsidR="00EC3391">
        <w:rPr>
          <w:rFonts w:cstheme="minorHAnsi"/>
        </w:rPr>
        <w:t>’</w:t>
      </w:r>
      <w:r>
        <w:rPr>
          <w:rFonts w:cstheme="minorHAnsi"/>
        </w:rPr>
        <w:t>.  The RIF Text view output is shown sequentially below.  For examples of other outputs see output from Icon 3 above.</w:t>
      </w:r>
    </w:p>
    <w:p w14:paraId="135CEFF4" w14:textId="7EB6999D" w:rsidR="00BA1EB7" w:rsidRDefault="00BA1EB7" w:rsidP="00180B2B">
      <w:pPr>
        <w:pStyle w:val="BodyText"/>
        <w:tabs>
          <w:tab w:val="clear" w:pos="360"/>
        </w:tabs>
        <w:jc w:val="center"/>
        <w:rPr>
          <w:rFonts w:cstheme="minorHAnsi"/>
        </w:rPr>
      </w:pPr>
      <w:r>
        <w:rPr>
          <w:noProof/>
        </w:rPr>
        <w:lastRenderedPageBreak/>
        <w:drawing>
          <wp:inline distT="0" distB="0" distL="0" distR="0" wp14:anchorId="5EC8B0EA" wp14:editId="5437D8BF">
            <wp:extent cx="3606118" cy="1881655"/>
            <wp:effectExtent l="0" t="0" r="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85451" cy="1923051"/>
                    </a:xfrm>
                    <a:prstGeom prst="rect">
                      <a:avLst/>
                    </a:prstGeom>
                  </pic:spPr>
                </pic:pic>
              </a:graphicData>
            </a:graphic>
          </wp:inline>
        </w:drawing>
      </w:r>
    </w:p>
    <w:p w14:paraId="6F6E1ADC" w14:textId="4867DA5A" w:rsidR="00BA1EB7" w:rsidRDefault="00BA1EB7" w:rsidP="00BA1EB7">
      <w:pPr>
        <w:pStyle w:val="BodyText"/>
        <w:rPr>
          <w:rFonts w:cstheme="minorHAnsi"/>
        </w:rPr>
      </w:pPr>
      <w:r>
        <w:t xml:space="preserve">Select </w:t>
      </w:r>
      <w:r w:rsidR="00EC3391">
        <w:t>‘</w:t>
      </w:r>
      <w:r>
        <w:t>RIF Text View</w:t>
      </w:r>
      <w:r w:rsidR="00EC3391">
        <w:t>’</w:t>
      </w:r>
      <w:r>
        <w:t xml:space="preserve"> and the following window opens.  The file is long and is shown in three segments.</w:t>
      </w:r>
    </w:p>
    <w:p w14:paraId="6E09651A" w14:textId="3E8FFF14" w:rsidR="00BA1EB7" w:rsidRDefault="00E05324" w:rsidP="00180B2B">
      <w:pPr>
        <w:tabs>
          <w:tab w:val="clear" w:pos="360"/>
          <w:tab w:val="clear" w:pos="720"/>
          <w:tab w:val="clear" w:pos="1080"/>
        </w:tabs>
        <w:jc w:val="center"/>
      </w:pPr>
      <w:r>
        <w:rPr>
          <w:noProof/>
        </w:rPr>
        <w:lastRenderedPageBreak/>
        <w:drawing>
          <wp:inline distT="0" distB="0" distL="0" distR="0" wp14:anchorId="7D830C1F" wp14:editId="27750151">
            <wp:extent cx="4525701" cy="6632713"/>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532251" cy="6642312"/>
                    </a:xfrm>
                    <a:prstGeom prst="rect">
                      <a:avLst/>
                    </a:prstGeom>
                  </pic:spPr>
                </pic:pic>
              </a:graphicData>
            </a:graphic>
          </wp:inline>
        </w:drawing>
      </w:r>
    </w:p>
    <w:p w14:paraId="797887F5" w14:textId="36E66CA8" w:rsidR="00BA1EB7" w:rsidRDefault="00E05324" w:rsidP="00180B2B">
      <w:pPr>
        <w:tabs>
          <w:tab w:val="clear" w:pos="360"/>
          <w:tab w:val="clear" w:pos="720"/>
          <w:tab w:val="clear" w:pos="1080"/>
        </w:tabs>
        <w:jc w:val="center"/>
      </w:pPr>
      <w:r>
        <w:rPr>
          <w:noProof/>
        </w:rPr>
        <w:lastRenderedPageBreak/>
        <w:drawing>
          <wp:inline distT="0" distB="0" distL="0" distR="0" wp14:anchorId="4EC0443C" wp14:editId="41069A66">
            <wp:extent cx="4566069" cy="5341716"/>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575227" cy="5352430"/>
                    </a:xfrm>
                    <a:prstGeom prst="rect">
                      <a:avLst/>
                    </a:prstGeom>
                  </pic:spPr>
                </pic:pic>
              </a:graphicData>
            </a:graphic>
          </wp:inline>
        </w:drawing>
      </w:r>
    </w:p>
    <w:p w14:paraId="2004C967" w14:textId="77777777" w:rsidR="00BA1EB7" w:rsidRDefault="001C47F4" w:rsidP="00180B2B">
      <w:pPr>
        <w:tabs>
          <w:tab w:val="clear" w:pos="360"/>
          <w:tab w:val="clear" w:pos="720"/>
          <w:tab w:val="clear" w:pos="1080"/>
        </w:tabs>
        <w:ind w:firstLine="720"/>
        <w:jc w:val="center"/>
      </w:pPr>
      <w:r>
        <w:rPr>
          <w:noProof/>
        </w:rPr>
        <w:lastRenderedPageBreak/>
        <w:drawing>
          <wp:inline distT="0" distB="0" distL="0" distR="0" wp14:anchorId="355E0469" wp14:editId="72DC0350">
            <wp:extent cx="4533289" cy="3993266"/>
            <wp:effectExtent l="0" t="0" r="635"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543079" cy="4001890"/>
                    </a:xfrm>
                    <a:prstGeom prst="rect">
                      <a:avLst/>
                    </a:prstGeom>
                  </pic:spPr>
                </pic:pic>
              </a:graphicData>
            </a:graphic>
          </wp:inline>
        </w:drawing>
      </w:r>
    </w:p>
    <w:p w14:paraId="72AF3095" w14:textId="6AC019FC" w:rsidR="00BA1EB7" w:rsidRDefault="00BA1EB7" w:rsidP="00BA1EB7">
      <w:pPr>
        <w:tabs>
          <w:tab w:val="clear" w:pos="360"/>
          <w:tab w:val="clear" w:pos="720"/>
          <w:tab w:val="clear" w:pos="1080"/>
        </w:tabs>
        <w:rPr>
          <w:rFonts w:cstheme="minorHAnsi"/>
        </w:rPr>
      </w:pPr>
      <w:r>
        <w:rPr>
          <w:rFonts w:cstheme="minorHAnsi"/>
        </w:rPr>
        <w:t xml:space="preserve">Select </w:t>
      </w:r>
      <w:r w:rsidR="00EC3391">
        <w:rPr>
          <w:rFonts w:cstheme="minorHAnsi"/>
        </w:rPr>
        <w:t>‘</w:t>
      </w:r>
      <w:r>
        <w:rPr>
          <w:rFonts w:cstheme="minorHAnsi"/>
        </w:rPr>
        <w:t>Print</w:t>
      </w:r>
      <w:r w:rsidR="00EC3391">
        <w:rPr>
          <w:rFonts w:cstheme="minorHAnsi"/>
        </w:rPr>
        <w:t>’</w:t>
      </w:r>
      <w:r>
        <w:rPr>
          <w:rFonts w:cstheme="minorHAnsi"/>
        </w:rPr>
        <w:t xml:space="preserve"> to print the file.  Select Done or X in the upper right corner to close the window.</w:t>
      </w:r>
    </w:p>
    <w:p w14:paraId="45E7BEDD" w14:textId="77777777" w:rsidR="00BA1EB7" w:rsidRDefault="000C32F8" w:rsidP="004736C1">
      <w:pPr>
        <w:pStyle w:val="Heading3"/>
      </w:pPr>
      <w:r>
        <w:t>R</w:t>
      </w:r>
      <w:r w:rsidR="00BA1EB7">
        <w:t xml:space="preserve">unning Icon </w:t>
      </w:r>
      <w:r>
        <w:t>7</w:t>
      </w:r>
      <w:r w:rsidR="00BA1EB7">
        <w:t xml:space="preserve"> </w:t>
      </w:r>
      <w:r>
        <w:t>Health Impacts</w:t>
      </w:r>
      <w:r w:rsidR="00BA1EB7">
        <w:t xml:space="preserve"> (</w:t>
      </w:r>
      <w:r>
        <w:t>hei7</w:t>
      </w:r>
      <w:r w:rsidR="00BA1EB7">
        <w:t>)</w:t>
      </w:r>
      <w:r w:rsidR="0065535B">
        <w:t xml:space="preserve"> – Human Exposure &amp; Risk Text View Results</w:t>
      </w:r>
    </w:p>
    <w:p w14:paraId="6691EC24" w14:textId="5F36196B" w:rsidR="00BA1EB7" w:rsidRDefault="00BA1EB7" w:rsidP="00BA1EB7">
      <w:pPr>
        <w:pStyle w:val="BodyText"/>
        <w:rPr>
          <w:rFonts w:cstheme="minorHAnsi"/>
        </w:rPr>
      </w:pPr>
      <w:r>
        <w:rPr>
          <w:rFonts w:cstheme="minorHAnsi"/>
        </w:rPr>
        <w:t>Icon</w:t>
      </w:r>
      <w:r w:rsidR="000C32F8">
        <w:rPr>
          <w:rFonts w:cstheme="minorHAnsi"/>
        </w:rPr>
        <w:t>7</w:t>
      </w:r>
      <w:r>
        <w:rPr>
          <w:rFonts w:cstheme="minorHAnsi"/>
        </w:rPr>
        <w:t xml:space="preserve">:  </w:t>
      </w:r>
      <w:r w:rsidRPr="00225CDE">
        <w:rPr>
          <w:rFonts w:cstheme="minorHAnsi"/>
        </w:rPr>
        <w:t xml:space="preserve">Right click on </w:t>
      </w:r>
      <w:r w:rsidR="00EC3391">
        <w:rPr>
          <w:rFonts w:cstheme="minorHAnsi"/>
        </w:rPr>
        <w:t>‘</w:t>
      </w:r>
      <w:r w:rsidR="000C32F8">
        <w:t>Health Impacts (hei7)</w:t>
      </w:r>
      <w:r w:rsidR="00EC3391">
        <w:t>’</w:t>
      </w:r>
      <w:r w:rsidR="0095007B">
        <w:t xml:space="preserve"> </w:t>
      </w:r>
      <w:r w:rsidRPr="00225CDE">
        <w:rPr>
          <w:rFonts w:cstheme="minorHAnsi"/>
        </w:rPr>
        <w:t xml:space="preserve">and the following </w:t>
      </w:r>
      <w:r>
        <w:rPr>
          <w:rFonts w:cstheme="minorHAnsi"/>
        </w:rPr>
        <w:t>window</w:t>
      </w:r>
      <w:r w:rsidRPr="00225CDE">
        <w:rPr>
          <w:rFonts w:cstheme="minorHAnsi"/>
        </w:rPr>
        <w:t xml:space="preserve"> opens.  Select </w:t>
      </w:r>
      <w:r w:rsidR="00EC3391">
        <w:rPr>
          <w:rFonts w:cstheme="minorHAnsi"/>
        </w:rPr>
        <w:t>‘</w:t>
      </w:r>
      <w:r>
        <w:rPr>
          <w:rFonts w:cstheme="minorHAnsi"/>
        </w:rPr>
        <w:t>Run Model</w:t>
      </w:r>
      <w:r w:rsidR="00EC3391">
        <w:rPr>
          <w:rFonts w:cstheme="minorHAnsi"/>
        </w:rPr>
        <w:t>’</w:t>
      </w:r>
      <w:r w:rsidRPr="00225CDE">
        <w:rPr>
          <w:rFonts w:cstheme="minorHAnsi"/>
        </w:rPr>
        <w:t>.</w:t>
      </w:r>
    </w:p>
    <w:p w14:paraId="071D0257" w14:textId="4C2F316F" w:rsidR="00BA1EB7" w:rsidRDefault="000C32F8" w:rsidP="00180B2B">
      <w:pPr>
        <w:pStyle w:val="BodyText"/>
        <w:jc w:val="center"/>
        <w:rPr>
          <w:rFonts w:cstheme="minorHAnsi"/>
        </w:rPr>
      </w:pPr>
      <w:r>
        <w:rPr>
          <w:noProof/>
        </w:rPr>
        <w:drawing>
          <wp:inline distT="0" distB="0" distL="0" distR="0" wp14:anchorId="7D7805BA" wp14:editId="00809F8B">
            <wp:extent cx="1934511" cy="1637281"/>
            <wp:effectExtent l="0" t="0" r="8890" b="127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961075" cy="1659764"/>
                    </a:xfrm>
                    <a:prstGeom prst="rect">
                      <a:avLst/>
                    </a:prstGeom>
                  </pic:spPr>
                </pic:pic>
              </a:graphicData>
            </a:graphic>
          </wp:inline>
        </w:drawing>
      </w:r>
    </w:p>
    <w:p w14:paraId="7EEF6E3C" w14:textId="7ED7D7AB" w:rsidR="00BA1EB7" w:rsidRDefault="00BA1EB7" w:rsidP="00BA1EB7">
      <w:pPr>
        <w:pStyle w:val="BodyText"/>
      </w:pPr>
      <w:r>
        <w:t xml:space="preserve">The model runs and the </w:t>
      </w:r>
      <w:r w:rsidRPr="00225CDE">
        <w:t>window closes</w:t>
      </w:r>
      <w:r>
        <w:t>.  Observe</w:t>
      </w:r>
      <w:r w:rsidRPr="00225CDE">
        <w:t xml:space="preserve"> the icon </w:t>
      </w:r>
      <w:r w:rsidR="00EC3391">
        <w:t>‘</w:t>
      </w:r>
      <w:r w:rsidR="00AB3719">
        <w:t>Health Impacts (hei7</w:t>
      </w:r>
      <w:r>
        <w:t>)</w:t>
      </w:r>
      <w:r w:rsidR="00EC3391">
        <w:t>’</w:t>
      </w:r>
      <w:r w:rsidRPr="00225CDE">
        <w:t xml:space="preserve"> </w:t>
      </w:r>
      <w:r>
        <w:t>traffic signal is green</w:t>
      </w:r>
      <w:r w:rsidRPr="00225CDE">
        <w:t xml:space="preserve">.  </w:t>
      </w:r>
    </w:p>
    <w:p w14:paraId="42650190" w14:textId="0EF36226" w:rsidR="00BA1EB7" w:rsidRDefault="000C32F8" w:rsidP="00180B2B">
      <w:pPr>
        <w:pStyle w:val="BodyText"/>
        <w:jc w:val="center"/>
        <w:rPr>
          <w:rFonts w:cstheme="minorHAnsi"/>
        </w:rPr>
      </w:pPr>
      <w:r>
        <w:rPr>
          <w:noProof/>
        </w:rPr>
        <w:lastRenderedPageBreak/>
        <w:drawing>
          <wp:inline distT="0" distB="0" distL="0" distR="0" wp14:anchorId="61754B6B" wp14:editId="6BDB435A">
            <wp:extent cx="1948927" cy="687122"/>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003242" cy="706271"/>
                    </a:xfrm>
                    <a:prstGeom prst="rect">
                      <a:avLst/>
                    </a:prstGeom>
                  </pic:spPr>
                </pic:pic>
              </a:graphicData>
            </a:graphic>
          </wp:inline>
        </w:drawing>
      </w:r>
    </w:p>
    <w:p w14:paraId="37F9BE44" w14:textId="074BB2C6" w:rsidR="00C6244E" w:rsidRDefault="000C32F8" w:rsidP="00AB3719">
      <w:pPr>
        <w:pStyle w:val="BodyText"/>
      </w:pPr>
      <w:r>
        <w:t>To view the model results r</w:t>
      </w:r>
      <w:r w:rsidRPr="00225CDE">
        <w:t xml:space="preserve">ight click on </w:t>
      </w:r>
      <w:r w:rsidR="00EC3391">
        <w:t>‘</w:t>
      </w:r>
      <w:r>
        <w:t>Health Impacts (hei7)</w:t>
      </w:r>
      <w:r w:rsidR="00EC3391">
        <w:t>’</w:t>
      </w:r>
      <w:r w:rsidR="0095007B">
        <w:t xml:space="preserve"> </w:t>
      </w:r>
      <w:r w:rsidRPr="00225CDE">
        <w:t xml:space="preserve">and the following </w:t>
      </w:r>
      <w:r>
        <w:t>window</w:t>
      </w:r>
      <w:r w:rsidRPr="00225CDE">
        <w:t xml:space="preserve"> opens.</w:t>
      </w:r>
      <w:r>
        <w:t xml:space="preserve"> S</w:t>
      </w:r>
      <w:r w:rsidRPr="00225CDE">
        <w:t xml:space="preserve">elect </w:t>
      </w:r>
      <w:r w:rsidR="00EC3391">
        <w:t>‘</w:t>
      </w:r>
      <w:r>
        <w:t>View/Print Module Output</w:t>
      </w:r>
      <w:r w:rsidR="00EC3391">
        <w:t>’</w:t>
      </w:r>
      <w:r>
        <w:t>.  There are nine options</w:t>
      </w:r>
      <w:r w:rsidR="00EC3391">
        <w:t>:</w:t>
      </w:r>
      <w:r>
        <w:t xml:space="preserve"> </w:t>
      </w:r>
      <w:r w:rsidR="00EC3391">
        <w:t>‘</w:t>
      </w:r>
      <w:r>
        <w:t>HIF Graphical View</w:t>
      </w:r>
      <w:r w:rsidR="00EC3391">
        <w:t>’</w:t>
      </w:r>
      <w:r>
        <w:t xml:space="preserve">, </w:t>
      </w:r>
      <w:r w:rsidR="00EC3391">
        <w:t>‘</w:t>
      </w:r>
      <w:r>
        <w:t>HIF Population Viewer</w:t>
      </w:r>
      <w:r w:rsidR="00EC3391">
        <w:t>’</w:t>
      </w:r>
      <w:r>
        <w:t xml:space="preserve">, </w:t>
      </w:r>
      <w:r w:rsidR="00EC3391">
        <w:t>‘</w:t>
      </w:r>
      <w:r>
        <w:t xml:space="preserve">HIF Probability of </w:t>
      </w:r>
      <w:r w:rsidR="00AB5B10">
        <w:t>Exceedance</w:t>
      </w:r>
      <w:r w:rsidR="00EC3391">
        <w:t>’</w:t>
      </w:r>
      <w:r>
        <w:t xml:space="preserve">, </w:t>
      </w:r>
      <w:r w:rsidR="00EC3391">
        <w:t>‘</w:t>
      </w:r>
      <w:r>
        <w:t>HIF Text View</w:t>
      </w:r>
      <w:r w:rsidR="00EC3391">
        <w:t>’,</w:t>
      </w:r>
      <w:r>
        <w:t xml:space="preserve"> </w:t>
      </w:r>
      <w:r w:rsidR="00EC3391">
        <w:t>‘</w:t>
      </w:r>
      <w:r w:rsidR="00C6244E">
        <w:t>HIF by Exposure Pathway</w:t>
      </w:r>
      <w:r w:rsidR="00EC3391">
        <w:t>’</w:t>
      </w:r>
      <w:r w:rsidR="00C6244E">
        <w:t xml:space="preserve">, </w:t>
      </w:r>
      <w:r w:rsidR="00EC3391">
        <w:t>‘</w:t>
      </w:r>
      <w:r w:rsidR="00C6244E">
        <w:t>Route</w:t>
      </w:r>
      <w:r w:rsidR="00EC3391">
        <w:t>’</w:t>
      </w:r>
      <w:r w:rsidR="00C6244E">
        <w:t>, and Age Group</w:t>
      </w:r>
      <w:r w:rsidR="00EC3391">
        <w:t>’</w:t>
      </w:r>
      <w:r w:rsidR="00C6244E">
        <w:t>,</w:t>
      </w:r>
      <w:r w:rsidR="00EC3391">
        <w:t xml:space="preserve"> ‘</w:t>
      </w:r>
      <w:r w:rsidR="00C6244E">
        <w:t>HIF by Exposure Pathway and Route</w:t>
      </w:r>
      <w:r w:rsidR="00EC3391">
        <w:t>’</w:t>
      </w:r>
      <w:r w:rsidR="00C6244E">
        <w:t xml:space="preserve">, </w:t>
      </w:r>
      <w:r w:rsidR="00EC3391">
        <w:t>‘</w:t>
      </w:r>
      <w:r w:rsidR="00C6244E">
        <w:t>HIF by Target Organ and Age Group</w:t>
      </w:r>
      <w:r w:rsidR="00EC3391">
        <w:t>’</w:t>
      </w:r>
      <w:r w:rsidR="00C6244E">
        <w:t xml:space="preserve">, </w:t>
      </w:r>
      <w:r w:rsidR="00EC3391">
        <w:t>‘</w:t>
      </w:r>
      <w:r w:rsidR="00C6244E">
        <w:t>HIF Maximum Impacts by Target Organ and Age Group</w:t>
      </w:r>
      <w:r w:rsidR="00EC3391">
        <w:t>’</w:t>
      </w:r>
      <w:r w:rsidR="00C6244E">
        <w:t xml:space="preserve">, </w:t>
      </w:r>
      <w:r w:rsidR="00EC3391">
        <w:t>‘</w:t>
      </w:r>
      <w:r w:rsidR="00C6244E">
        <w:t>HIF Summary Views of Risk</w:t>
      </w:r>
      <w:r w:rsidR="00EC3391">
        <w:t>’</w:t>
      </w:r>
      <w:r w:rsidR="00C6244E">
        <w:t xml:space="preserve">, </w:t>
      </w:r>
      <w:r w:rsidR="00EC3391">
        <w:t>‘</w:t>
      </w:r>
      <w:r w:rsidR="00C6244E">
        <w:t>Hazard and Dose</w:t>
      </w:r>
      <w:r w:rsidR="00EC3391">
        <w:t>’</w:t>
      </w:r>
      <w:r w:rsidR="00C6244E">
        <w:t xml:space="preserve">.  </w:t>
      </w:r>
      <w:r>
        <w:t>Th</w:t>
      </w:r>
      <w:r w:rsidR="00C6244E">
        <w:t>r</w:t>
      </w:r>
      <w:r>
        <w:t>e</w:t>
      </w:r>
      <w:r w:rsidR="00C6244E">
        <w:t>e outputs are shown below</w:t>
      </w:r>
      <w:proofErr w:type="gramStart"/>
      <w:r w:rsidR="00C6244E">
        <w:t xml:space="preserve">:  </w:t>
      </w:r>
      <w:r w:rsidR="00EC3391">
        <w:t>‘</w:t>
      </w:r>
      <w:proofErr w:type="gramEnd"/>
      <w:r w:rsidR="00C6244E">
        <w:t>HIF Graphical View</w:t>
      </w:r>
      <w:r w:rsidR="00EC3391">
        <w:t>’</w:t>
      </w:r>
      <w:r w:rsidR="00C6244E">
        <w:t xml:space="preserve">, </w:t>
      </w:r>
      <w:r w:rsidR="00EC3391">
        <w:t>‘</w:t>
      </w:r>
      <w:r w:rsidR="00C6244E">
        <w:t>HIF Text View</w:t>
      </w:r>
      <w:r w:rsidR="00EC3391">
        <w:t>’</w:t>
      </w:r>
      <w:r w:rsidR="00C6244E">
        <w:t xml:space="preserve">, and </w:t>
      </w:r>
      <w:r w:rsidR="00EC3391">
        <w:t>‘</w:t>
      </w:r>
      <w:r w:rsidR="00C6244E">
        <w:t>HIF Summary</w:t>
      </w:r>
      <w:r w:rsidR="008F384D">
        <w:t xml:space="preserve"> </w:t>
      </w:r>
      <w:r w:rsidR="00C6244E">
        <w:t>Views of Risk, Hazard and Dose</w:t>
      </w:r>
      <w:r w:rsidR="00EC3391">
        <w:t>’</w:t>
      </w:r>
      <w:r w:rsidR="00C6244E">
        <w:t xml:space="preserve">.  </w:t>
      </w:r>
    </w:p>
    <w:p w14:paraId="0304FF17" w14:textId="34577138" w:rsidR="000C32F8" w:rsidRDefault="000C32F8" w:rsidP="00180B2B">
      <w:pPr>
        <w:pStyle w:val="BodyText"/>
        <w:jc w:val="center"/>
      </w:pPr>
      <w:r>
        <w:rPr>
          <w:noProof/>
        </w:rPr>
        <w:drawing>
          <wp:inline distT="0" distB="0" distL="0" distR="0" wp14:anchorId="55B3C62F" wp14:editId="6CC6E7E4">
            <wp:extent cx="4361757" cy="2917623"/>
            <wp:effectExtent l="0" t="0" r="127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386012" cy="2933847"/>
                    </a:xfrm>
                    <a:prstGeom prst="rect">
                      <a:avLst/>
                    </a:prstGeom>
                  </pic:spPr>
                </pic:pic>
              </a:graphicData>
            </a:graphic>
          </wp:inline>
        </w:drawing>
      </w:r>
    </w:p>
    <w:p w14:paraId="71BAB44C" w14:textId="762400D5" w:rsidR="00C6244E" w:rsidRDefault="00C6244E" w:rsidP="00AB3719">
      <w:pPr>
        <w:pStyle w:val="BodyText"/>
      </w:pPr>
      <w:r>
        <w:t xml:space="preserve">Select </w:t>
      </w:r>
      <w:r w:rsidR="00E31EA0">
        <w:t>‘</w:t>
      </w:r>
      <w:r>
        <w:t>HIF Graphical View</w:t>
      </w:r>
      <w:r w:rsidR="00E31EA0">
        <w:t>’</w:t>
      </w:r>
      <w:r>
        <w:t xml:space="preserve"> and the following window </w:t>
      </w:r>
      <w:r w:rsidR="00E31EA0">
        <w:t>‘</w:t>
      </w:r>
      <w:r w:rsidR="00041378">
        <w:t>Health Impacts</w:t>
      </w:r>
      <w:r>
        <w:t xml:space="preserve"> – Time Series</w:t>
      </w:r>
      <w:r w:rsidR="00E31EA0">
        <w:t>’</w:t>
      </w:r>
      <w:r>
        <w:t xml:space="preserve"> opens.  </w:t>
      </w:r>
      <w:r w:rsidR="006D1248">
        <w:t xml:space="preserve">In Time Series Change Item 9 </w:t>
      </w:r>
      <w:r w:rsidR="00E31EA0">
        <w:t>‘</w:t>
      </w:r>
      <w:r w:rsidR="006D1248">
        <w:t>Organ</w:t>
      </w:r>
      <w:r w:rsidR="00E31EA0">
        <w:t>’</w:t>
      </w:r>
      <w:r w:rsidR="006D1248">
        <w:t xml:space="preserve"> from </w:t>
      </w:r>
      <w:r w:rsidR="00E31EA0">
        <w:t>‘</w:t>
      </w:r>
      <w:r w:rsidR="00646DF1">
        <w:t>A</w:t>
      </w:r>
      <w:r w:rsidR="006D1248">
        <w:t>ll</w:t>
      </w:r>
      <w:r w:rsidR="00E31EA0">
        <w:t>’</w:t>
      </w:r>
      <w:r w:rsidR="006D1248">
        <w:t xml:space="preserve"> to </w:t>
      </w:r>
      <w:r w:rsidR="00E31EA0">
        <w:t>‘</w:t>
      </w:r>
      <w:r w:rsidR="006D1248">
        <w:t>total body</w:t>
      </w:r>
      <w:r w:rsidR="00E31EA0">
        <w:t>’</w:t>
      </w:r>
      <w:r w:rsidR="006D1248">
        <w:t xml:space="preserve"> (or effective dose if available-</w:t>
      </w:r>
      <w:r w:rsidR="006D1248" w:rsidRPr="006D1248">
        <w:rPr>
          <w:b/>
          <w:bCs/>
          <w:i/>
          <w:iCs/>
        </w:rPr>
        <w:t>never use All</w:t>
      </w:r>
      <w:r w:rsidR="006D1248">
        <w:t xml:space="preserve">).  </w:t>
      </w:r>
    </w:p>
    <w:p w14:paraId="22A3C87E" w14:textId="022818A4" w:rsidR="00C6244E" w:rsidRDefault="006D1248" w:rsidP="00180B2B">
      <w:pPr>
        <w:pStyle w:val="BodyText"/>
        <w:jc w:val="center"/>
      </w:pPr>
      <w:r>
        <w:rPr>
          <w:noProof/>
        </w:rPr>
        <w:lastRenderedPageBreak/>
        <w:drawing>
          <wp:inline distT="0" distB="0" distL="0" distR="0" wp14:anchorId="25BB0878" wp14:editId="1340BA24">
            <wp:extent cx="3660983" cy="2933480"/>
            <wp:effectExtent l="0" t="0" r="0" b="63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79734" cy="2948505"/>
                    </a:xfrm>
                    <a:prstGeom prst="rect">
                      <a:avLst/>
                    </a:prstGeom>
                  </pic:spPr>
                </pic:pic>
              </a:graphicData>
            </a:graphic>
          </wp:inline>
        </w:drawing>
      </w:r>
    </w:p>
    <w:p w14:paraId="004F3E27" w14:textId="5C6B4E00" w:rsidR="008F384D" w:rsidRDefault="00041378" w:rsidP="00AB3719">
      <w:pPr>
        <w:pStyle w:val="BodyText"/>
      </w:pPr>
      <w:r>
        <w:t xml:space="preserve">Select </w:t>
      </w:r>
      <w:r w:rsidR="00E31EA0">
        <w:t>‘</w:t>
      </w:r>
      <w:r>
        <w:t>Print</w:t>
      </w:r>
      <w:r w:rsidR="00E31EA0">
        <w:t>’</w:t>
      </w:r>
      <w:r>
        <w:t xml:space="preserve"> to print the file.  Select Done or X in the upper right corner to close the window.</w:t>
      </w:r>
    </w:p>
    <w:p w14:paraId="7B10105E" w14:textId="14C46DF7" w:rsidR="00041378" w:rsidRDefault="00041378" w:rsidP="00AB3719">
      <w:pPr>
        <w:pStyle w:val="BodyText"/>
      </w:pPr>
      <w:r>
        <w:t xml:space="preserve">Select </w:t>
      </w:r>
      <w:r w:rsidR="00E31EA0">
        <w:t>‘</w:t>
      </w:r>
      <w:r>
        <w:t>Benchmarks HIF Text View</w:t>
      </w:r>
      <w:r w:rsidR="00E31EA0">
        <w:t>’</w:t>
      </w:r>
      <w:r>
        <w:t xml:space="preserve"> and the following window </w:t>
      </w:r>
      <w:r w:rsidR="00E31EA0">
        <w:t>‘</w:t>
      </w:r>
      <w:r>
        <w:t>Health Impacts – Time Series opens</w:t>
      </w:r>
      <w:r w:rsidR="00E31EA0">
        <w:t>’</w:t>
      </w:r>
      <w:r>
        <w:t xml:space="preserve">.  </w:t>
      </w:r>
      <w:r w:rsidR="008F384D">
        <w:t>The output file is shown in three parts.</w:t>
      </w:r>
    </w:p>
    <w:p w14:paraId="3250DAD0" w14:textId="2F45EED8" w:rsidR="008F384D" w:rsidRDefault="006F643C" w:rsidP="00180B2B">
      <w:pPr>
        <w:pStyle w:val="BodyText"/>
        <w:jc w:val="center"/>
      </w:pPr>
      <w:r>
        <w:rPr>
          <w:noProof/>
        </w:rPr>
        <w:lastRenderedPageBreak/>
        <w:drawing>
          <wp:inline distT="0" distB="0" distL="0" distR="0" wp14:anchorId="3531A2B0" wp14:editId="4C3B08D6">
            <wp:extent cx="4216461" cy="5793129"/>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221983" cy="5800716"/>
                    </a:xfrm>
                    <a:prstGeom prst="rect">
                      <a:avLst/>
                    </a:prstGeom>
                  </pic:spPr>
                </pic:pic>
              </a:graphicData>
            </a:graphic>
          </wp:inline>
        </w:drawing>
      </w:r>
    </w:p>
    <w:p w14:paraId="62E73EBE" w14:textId="4E97D8DD" w:rsidR="00041378" w:rsidRDefault="006F643C" w:rsidP="00180B2B">
      <w:pPr>
        <w:pStyle w:val="BodyText"/>
        <w:jc w:val="center"/>
      </w:pPr>
      <w:r>
        <w:rPr>
          <w:noProof/>
        </w:rPr>
        <w:lastRenderedPageBreak/>
        <w:drawing>
          <wp:inline distT="0" distB="0" distL="0" distR="0" wp14:anchorId="0FCEDDDA" wp14:editId="0E219B16">
            <wp:extent cx="4609851" cy="6337067"/>
            <wp:effectExtent l="0" t="0" r="635"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618069" cy="6348364"/>
                    </a:xfrm>
                    <a:prstGeom prst="rect">
                      <a:avLst/>
                    </a:prstGeom>
                  </pic:spPr>
                </pic:pic>
              </a:graphicData>
            </a:graphic>
          </wp:inline>
        </w:drawing>
      </w:r>
    </w:p>
    <w:p w14:paraId="5C5EEF6A" w14:textId="6A26EAC5" w:rsidR="008F384D" w:rsidRDefault="006F643C" w:rsidP="00180B2B">
      <w:pPr>
        <w:pStyle w:val="BodyText"/>
        <w:jc w:val="center"/>
      </w:pPr>
      <w:r>
        <w:rPr>
          <w:noProof/>
        </w:rPr>
        <w:lastRenderedPageBreak/>
        <w:drawing>
          <wp:inline distT="0" distB="0" distL="0" distR="0" wp14:anchorId="3A4758E2" wp14:editId="5E29B14A">
            <wp:extent cx="5379918" cy="2780199"/>
            <wp:effectExtent l="0" t="0" r="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83417" cy="2782007"/>
                    </a:xfrm>
                    <a:prstGeom prst="rect">
                      <a:avLst/>
                    </a:prstGeom>
                  </pic:spPr>
                </pic:pic>
              </a:graphicData>
            </a:graphic>
          </wp:inline>
        </w:drawing>
      </w:r>
    </w:p>
    <w:p w14:paraId="4113A108" w14:textId="482FAEC1" w:rsidR="008F384D" w:rsidRDefault="008F384D" w:rsidP="00AB3719">
      <w:pPr>
        <w:pStyle w:val="BodyText"/>
      </w:pPr>
      <w:r>
        <w:t xml:space="preserve">Select </w:t>
      </w:r>
      <w:r w:rsidR="00ED2E07">
        <w:t>‘</w:t>
      </w:r>
      <w:r>
        <w:t>Print</w:t>
      </w:r>
      <w:r w:rsidR="00ED2E07">
        <w:t>’</w:t>
      </w:r>
      <w:r>
        <w:t xml:space="preserve"> to print the file.  Select Done or X in the upper right corner to close the window.</w:t>
      </w:r>
    </w:p>
    <w:p w14:paraId="29157C7C" w14:textId="285B54E8" w:rsidR="008F384D" w:rsidRDefault="008F384D" w:rsidP="00AB3719">
      <w:pPr>
        <w:pStyle w:val="BodyText"/>
      </w:pPr>
      <w:r>
        <w:t xml:space="preserve">Select </w:t>
      </w:r>
      <w:r w:rsidR="00ED2E07">
        <w:t>‘</w:t>
      </w:r>
      <w:r>
        <w:t xml:space="preserve">Benchmarks HIF </w:t>
      </w:r>
      <w:r w:rsidR="003466D9">
        <w:t xml:space="preserve">Summary Views of Risk, Hazard, and </w:t>
      </w:r>
      <w:r w:rsidR="00FB28AD">
        <w:t>Dose</w:t>
      </w:r>
      <w:r w:rsidR="003466D9">
        <w:t xml:space="preserve"> </w:t>
      </w:r>
      <w:r>
        <w:t>Text View</w:t>
      </w:r>
      <w:r w:rsidR="005F3252">
        <w:t>’</w:t>
      </w:r>
      <w:r>
        <w:t xml:space="preserve"> and the following window </w:t>
      </w:r>
      <w:r w:rsidR="00A92074">
        <w:t>‘</w:t>
      </w:r>
      <w:r>
        <w:t>HIF Summary Views of Risk, Hazard and Dose</w:t>
      </w:r>
      <w:r w:rsidR="00A92074">
        <w:t>’</w:t>
      </w:r>
      <w:r>
        <w:t>.</w:t>
      </w:r>
    </w:p>
    <w:p w14:paraId="38556CF3" w14:textId="2D7585F6" w:rsidR="008F384D" w:rsidRDefault="008F384D" w:rsidP="00AB3719">
      <w:pPr>
        <w:pStyle w:val="BodyText"/>
      </w:pPr>
      <w:r>
        <w:t xml:space="preserve">This screen opens first and identifies that some outputs are </w:t>
      </w:r>
      <w:r w:rsidR="00AC123E">
        <w:t xml:space="preserve">zero.  Select </w:t>
      </w:r>
      <w:r w:rsidR="00A92074">
        <w:t>‘</w:t>
      </w:r>
      <w:r w:rsidR="00AC123E">
        <w:t>OK</w:t>
      </w:r>
      <w:r w:rsidR="00A92074">
        <w:t>’</w:t>
      </w:r>
      <w:r w:rsidR="00AC123E">
        <w:t xml:space="preserve"> to proceed.</w:t>
      </w:r>
    </w:p>
    <w:p w14:paraId="40418031" w14:textId="422B9C78" w:rsidR="00AC123E" w:rsidRDefault="003466D9" w:rsidP="00180B2B">
      <w:pPr>
        <w:pStyle w:val="BodyText"/>
        <w:jc w:val="center"/>
      </w:pPr>
      <w:r>
        <w:rPr>
          <w:noProof/>
        </w:rPr>
        <w:drawing>
          <wp:inline distT="0" distB="0" distL="0" distR="0" wp14:anchorId="00833FE6" wp14:editId="46371021">
            <wp:extent cx="3037493" cy="1839371"/>
            <wp:effectExtent l="0" t="0" r="0" b="889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086601" cy="1869109"/>
                    </a:xfrm>
                    <a:prstGeom prst="rect">
                      <a:avLst/>
                    </a:prstGeom>
                  </pic:spPr>
                </pic:pic>
              </a:graphicData>
            </a:graphic>
          </wp:inline>
        </w:drawing>
      </w:r>
    </w:p>
    <w:p w14:paraId="2BDFB071" w14:textId="771E14D2" w:rsidR="008F384D" w:rsidRDefault="003466D9" w:rsidP="00180B2B">
      <w:pPr>
        <w:pStyle w:val="BodyText"/>
        <w:jc w:val="center"/>
      </w:pPr>
      <w:r>
        <w:rPr>
          <w:noProof/>
        </w:rPr>
        <w:drawing>
          <wp:inline distT="0" distB="0" distL="0" distR="0" wp14:anchorId="497296F5" wp14:editId="4C16198F">
            <wp:extent cx="3037205" cy="2009914"/>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072406" cy="2033209"/>
                    </a:xfrm>
                    <a:prstGeom prst="rect">
                      <a:avLst/>
                    </a:prstGeom>
                  </pic:spPr>
                </pic:pic>
              </a:graphicData>
            </a:graphic>
          </wp:inline>
        </w:drawing>
      </w:r>
    </w:p>
    <w:p w14:paraId="3F80B452" w14:textId="76B9E1E5" w:rsidR="003466D9" w:rsidRDefault="003466D9" w:rsidP="00AB3719">
      <w:pPr>
        <w:pStyle w:val="BodyText"/>
      </w:pPr>
      <w:r>
        <w:lastRenderedPageBreak/>
        <w:t xml:space="preserve">After selecting </w:t>
      </w:r>
      <w:r w:rsidR="00A92074">
        <w:t>‘</w:t>
      </w:r>
      <w:r>
        <w:t>OK</w:t>
      </w:r>
      <w:r w:rsidR="00A92074">
        <w:t>’</w:t>
      </w:r>
      <w:r>
        <w:t xml:space="preserve"> the following window </w:t>
      </w:r>
      <w:r w:rsidR="00A92074">
        <w:t>‘</w:t>
      </w:r>
      <w:r>
        <w:t>Summary of Risks/Hazard/Dose</w:t>
      </w:r>
      <w:r w:rsidR="00A92074">
        <w:t>’</w:t>
      </w:r>
      <w:r>
        <w:t xml:space="preserve"> opens. </w:t>
      </w:r>
      <w:r w:rsidR="00EF25AC">
        <w:t xml:space="preserve"> For this case, the doses are reported for each source (groundwater, surface water, and air).</w:t>
      </w:r>
      <w:r>
        <w:t xml:space="preserve"> The output file</w:t>
      </w:r>
      <w:r w:rsidR="00EF25AC">
        <w:t xml:space="preserve"> for the aquifer source</w:t>
      </w:r>
      <w:r>
        <w:t xml:space="preserve"> is shown in t</w:t>
      </w:r>
      <w:r w:rsidR="00AB3719">
        <w:t>wo</w:t>
      </w:r>
      <w:r>
        <w:t xml:space="preserve"> parts.</w:t>
      </w:r>
    </w:p>
    <w:p w14:paraId="47927C64" w14:textId="6BFC6B00" w:rsidR="003466D9" w:rsidRDefault="003466D9" w:rsidP="00180B2B">
      <w:pPr>
        <w:pStyle w:val="BodyText"/>
        <w:jc w:val="center"/>
      </w:pPr>
      <w:r>
        <w:rPr>
          <w:noProof/>
        </w:rPr>
        <w:drawing>
          <wp:inline distT="0" distB="0" distL="0" distR="0" wp14:anchorId="06DF53A7" wp14:editId="4098D2D5">
            <wp:extent cx="3876189" cy="3192472"/>
            <wp:effectExtent l="0" t="0" r="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911102" cy="3221227"/>
                    </a:xfrm>
                    <a:prstGeom prst="rect">
                      <a:avLst/>
                    </a:prstGeom>
                  </pic:spPr>
                </pic:pic>
              </a:graphicData>
            </a:graphic>
          </wp:inline>
        </w:drawing>
      </w:r>
    </w:p>
    <w:p w14:paraId="59BAD08F" w14:textId="582005C0" w:rsidR="003466D9" w:rsidRDefault="003466D9" w:rsidP="00180B2B">
      <w:pPr>
        <w:pStyle w:val="BodyText"/>
        <w:jc w:val="center"/>
      </w:pPr>
      <w:r>
        <w:rPr>
          <w:noProof/>
        </w:rPr>
        <w:drawing>
          <wp:inline distT="0" distB="0" distL="0" distR="0" wp14:anchorId="41DD12D1" wp14:editId="5927A2CF">
            <wp:extent cx="3927842" cy="3213614"/>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957029" cy="3237494"/>
                    </a:xfrm>
                    <a:prstGeom prst="rect">
                      <a:avLst/>
                    </a:prstGeom>
                  </pic:spPr>
                </pic:pic>
              </a:graphicData>
            </a:graphic>
          </wp:inline>
        </w:drawing>
      </w:r>
    </w:p>
    <w:p w14:paraId="6EDFDBAF" w14:textId="77777777" w:rsidR="003466D9" w:rsidRDefault="0034059F" w:rsidP="00AB3719">
      <w:pPr>
        <w:pStyle w:val="BodyText"/>
      </w:pPr>
      <w:r>
        <w:t>This completes the explanation of how to set up and run genii_05.gid, called Example5.gid in this document.</w:t>
      </w:r>
    </w:p>
    <w:p w14:paraId="1C4E1971" w14:textId="03AE5BBC" w:rsidR="004F601C" w:rsidRDefault="004F601C">
      <w:pPr>
        <w:tabs>
          <w:tab w:val="clear" w:pos="360"/>
          <w:tab w:val="clear" w:pos="720"/>
          <w:tab w:val="clear" w:pos="1080"/>
        </w:tabs>
      </w:pPr>
    </w:p>
    <w:p w14:paraId="7B32BBCB" w14:textId="5DC93746" w:rsidR="002B1686" w:rsidRDefault="004F601C" w:rsidP="004F601C">
      <w:pPr>
        <w:pStyle w:val="Heading1"/>
      </w:pPr>
      <w:bookmarkStart w:id="26" w:name="_Toc68082603"/>
      <w:r>
        <w:lastRenderedPageBreak/>
        <w:t>Summarized Example</w:t>
      </w:r>
      <w:r w:rsidR="000F33A6">
        <w:t xml:space="preserve"> 7</w:t>
      </w:r>
      <w:bookmarkEnd w:id="26"/>
    </w:p>
    <w:p w14:paraId="4FF5CAA5" w14:textId="77777777" w:rsidR="00F50BBD" w:rsidRDefault="00F50BBD" w:rsidP="00F50BBD">
      <w:pPr>
        <w:pStyle w:val="BodyText"/>
      </w:pPr>
      <w:r>
        <w:t xml:space="preserve">Example 7 is concisely summarized below. </w:t>
      </w:r>
    </w:p>
    <w:tbl>
      <w:tblPr>
        <w:tblStyle w:val="TableGrid"/>
        <w:tblW w:w="0" w:type="auto"/>
        <w:tblLook w:val="04A0" w:firstRow="1" w:lastRow="0" w:firstColumn="1" w:lastColumn="0" w:noHBand="0" w:noVBand="1"/>
      </w:tblPr>
      <w:tblGrid>
        <w:gridCol w:w="1805"/>
        <w:gridCol w:w="5233"/>
        <w:gridCol w:w="2312"/>
      </w:tblGrid>
      <w:tr w:rsidR="00F50BBD" w:rsidRPr="00795899" w14:paraId="3C0F173D" w14:textId="77777777" w:rsidTr="00F50BBD">
        <w:tc>
          <w:tcPr>
            <w:tcW w:w="1805" w:type="dxa"/>
          </w:tcPr>
          <w:p w14:paraId="236BF542" w14:textId="77777777" w:rsidR="00F50BBD" w:rsidRPr="00795899" w:rsidRDefault="00F50BBD" w:rsidP="00F50BBD">
            <w:pPr>
              <w:rPr>
                <w:bCs/>
              </w:rPr>
            </w:pPr>
            <w:r w:rsidRPr="00795899">
              <w:rPr>
                <w:bCs/>
              </w:rPr>
              <w:t>Example</w:t>
            </w:r>
          </w:p>
        </w:tc>
        <w:tc>
          <w:tcPr>
            <w:tcW w:w="5233" w:type="dxa"/>
          </w:tcPr>
          <w:p w14:paraId="7FACAC3B" w14:textId="77777777" w:rsidR="00F50BBD" w:rsidRPr="00795899" w:rsidRDefault="00F50BBD" w:rsidP="00F50BBD">
            <w:pPr>
              <w:jc w:val="center"/>
              <w:rPr>
                <w:bCs/>
              </w:rPr>
            </w:pPr>
            <w:r w:rsidRPr="00795899">
              <w:rPr>
                <w:bCs/>
              </w:rPr>
              <w:t>Description</w:t>
            </w:r>
          </w:p>
        </w:tc>
        <w:tc>
          <w:tcPr>
            <w:tcW w:w="2312" w:type="dxa"/>
          </w:tcPr>
          <w:p w14:paraId="1E5849AC" w14:textId="77777777" w:rsidR="00F50BBD" w:rsidRPr="00795899" w:rsidRDefault="00F50BBD" w:rsidP="00F50BBD">
            <w:pPr>
              <w:jc w:val="center"/>
              <w:rPr>
                <w:bCs/>
              </w:rPr>
            </w:pPr>
            <w:r w:rsidRPr="00795899">
              <w:rPr>
                <w:bCs/>
              </w:rPr>
              <w:t>Complexity</w:t>
            </w:r>
          </w:p>
        </w:tc>
      </w:tr>
      <w:tr w:rsidR="00F50BBD" w:rsidRPr="00795899" w14:paraId="7E780316" w14:textId="77777777" w:rsidTr="00F50BBD">
        <w:tc>
          <w:tcPr>
            <w:tcW w:w="1805" w:type="dxa"/>
          </w:tcPr>
          <w:p w14:paraId="29FB4B24" w14:textId="77777777" w:rsidR="00F50BBD" w:rsidRPr="00795899" w:rsidRDefault="00F50BBD" w:rsidP="00F50BBD">
            <w:pPr>
              <w:rPr>
                <w:bCs/>
              </w:rPr>
            </w:pPr>
            <w:r w:rsidRPr="00795899">
              <w:rPr>
                <w:bCs/>
              </w:rPr>
              <w:t>GENII_07.GID</w:t>
            </w:r>
          </w:p>
        </w:tc>
        <w:tc>
          <w:tcPr>
            <w:tcW w:w="5233" w:type="dxa"/>
          </w:tcPr>
          <w:p w14:paraId="287E5E99" w14:textId="77777777" w:rsidR="00F50BBD" w:rsidRPr="00795899" w:rsidRDefault="00F50BBD" w:rsidP="00F50BBD">
            <w:pPr>
              <w:rPr>
                <w:bCs/>
              </w:rPr>
            </w:pPr>
            <w:r w:rsidRPr="00795899">
              <w:rPr>
                <w:bCs/>
              </w:rPr>
              <w:t xml:space="preserve">Near-field scenario resulting from user-defined nuclide concentrations in soil.  Crop ingestion impacts modeled. </w:t>
            </w:r>
          </w:p>
        </w:tc>
        <w:tc>
          <w:tcPr>
            <w:tcW w:w="2312" w:type="dxa"/>
          </w:tcPr>
          <w:p w14:paraId="12FFE81B" w14:textId="77777777" w:rsidR="00F50BBD" w:rsidRPr="00795899" w:rsidRDefault="00F50BBD" w:rsidP="00F50BBD">
            <w:pPr>
              <w:rPr>
                <w:bCs/>
              </w:rPr>
            </w:pPr>
            <w:r w:rsidRPr="00795899">
              <w:rPr>
                <w:bCs/>
              </w:rPr>
              <w:t>Simple</w:t>
            </w:r>
          </w:p>
        </w:tc>
      </w:tr>
    </w:tbl>
    <w:p w14:paraId="5D1B546F" w14:textId="77777777" w:rsidR="00F50BBD" w:rsidRDefault="00F50BBD" w:rsidP="00F50BBD">
      <w:pPr>
        <w:pStyle w:val="BodyText"/>
      </w:pPr>
      <w:r>
        <w:t>The following summary is provided in GENII Version 2 Users’ Guide (Napier 2012).</w:t>
      </w:r>
    </w:p>
    <w:p w14:paraId="7C830076" w14:textId="77777777" w:rsidR="00F50BBD" w:rsidRDefault="00F50BBD" w:rsidP="00F50BBD">
      <w:pPr>
        <w:tabs>
          <w:tab w:val="clear" w:pos="360"/>
          <w:tab w:val="clear" w:pos="720"/>
          <w:tab w:val="clear" w:pos="1080"/>
        </w:tabs>
        <w:autoSpaceDE w:val="0"/>
        <w:autoSpaceDN w:val="0"/>
        <w:adjustRightInd w:val="0"/>
        <w:rPr>
          <w:rFonts w:ascii="Garamond-Bold" w:hAnsi="Garamond-Bold" w:cs="Garamond-Bold"/>
          <w:b/>
          <w:bCs/>
          <w:sz w:val="24"/>
          <w:szCs w:val="24"/>
        </w:rPr>
      </w:pPr>
    </w:p>
    <w:p w14:paraId="48B59C6A" w14:textId="77777777" w:rsidR="00F50BBD" w:rsidRDefault="00F50BBD" w:rsidP="00F50BBD">
      <w:pPr>
        <w:tabs>
          <w:tab w:val="clear" w:pos="360"/>
          <w:tab w:val="clear" w:pos="720"/>
          <w:tab w:val="clear" w:pos="1080"/>
        </w:tabs>
        <w:autoSpaceDE w:val="0"/>
        <w:autoSpaceDN w:val="0"/>
        <w:adjustRightInd w:val="0"/>
        <w:ind w:left="720"/>
        <w:rPr>
          <w:rFonts w:ascii="Garamond" w:hAnsi="Garamond" w:cs="Garamond"/>
          <w:sz w:val="24"/>
          <w:szCs w:val="24"/>
        </w:rPr>
      </w:pPr>
      <w:r>
        <w:rPr>
          <w:rFonts w:ascii="Garamond-Bold" w:hAnsi="Garamond-Bold" w:cs="Garamond-Bold"/>
          <w:b/>
          <w:bCs/>
          <w:sz w:val="24"/>
          <w:szCs w:val="24"/>
        </w:rPr>
        <w:t xml:space="preserve">“GENII_07: </w:t>
      </w:r>
      <w:r>
        <w:rPr>
          <w:rFonts w:ascii="Garamond" w:hAnsi="Garamond" w:cs="Garamond"/>
          <w:sz w:val="24"/>
          <w:szCs w:val="24"/>
        </w:rPr>
        <w:t xml:space="preserve">This example of the GENII Near Field capability is derived from the template </w:t>
      </w:r>
      <w:proofErr w:type="spellStart"/>
      <w:r>
        <w:rPr>
          <w:rFonts w:ascii="Garamond" w:hAnsi="Garamond" w:cs="Garamond"/>
          <w:sz w:val="24"/>
          <w:szCs w:val="24"/>
        </w:rPr>
        <w:t>TmpNear</w:t>
      </w:r>
      <w:proofErr w:type="spellEnd"/>
      <w:r>
        <w:rPr>
          <w:rFonts w:ascii="Garamond" w:hAnsi="Garamond" w:cs="Garamond"/>
          <w:sz w:val="24"/>
          <w:szCs w:val="24"/>
        </w:rPr>
        <w:t xml:space="preserve">. This example postulates a spill resulting in soil contamination with </w:t>
      </w:r>
      <w:r w:rsidRPr="00FE7E4F">
        <w:rPr>
          <w:rFonts w:ascii="Garamond" w:hAnsi="Garamond" w:cs="Garamond"/>
          <w:sz w:val="24"/>
          <w:szCs w:val="24"/>
          <w:vertAlign w:val="superscript"/>
        </w:rPr>
        <w:t>60</w:t>
      </w:r>
      <w:r>
        <w:rPr>
          <w:rFonts w:ascii="Garamond" w:hAnsi="Garamond" w:cs="Garamond"/>
          <w:sz w:val="24"/>
          <w:szCs w:val="24"/>
        </w:rPr>
        <w:t xml:space="preserve">Co and </w:t>
      </w:r>
      <w:r w:rsidRPr="00FE7E4F">
        <w:rPr>
          <w:rFonts w:ascii="Garamond" w:hAnsi="Garamond" w:cs="Garamond"/>
          <w:sz w:val="24"/>
          <w:szCs w:val="24"/>
          <w:vertAlign w:val="superscript"/>
        </w:rPr>
        <w:t>239</w:t>
      </w:r>
      <w:r>
        <w:rPr>
          <w:rFonts w:ascii="Garamond" w:hAnsi="Garamond" w:cs="Garamond"/>
          <w:sz w:val="24"/>
          <w:szCs w:val="24"/>
        </w:rPr>
        <w:t>Pu. The concentrations are input in the SCF Soil – Total module, and their locations for the scenario are set in the GENII Near Field Exposure module. This is done by assigning the source (USR2) to both surface and deep soil layers as shown:</w:t>
      </w:r>
    </w:p>
    <w:p w14:paraId="7A3E578F" w14:textId="77777777" w:rsidR="00F50BBD" w:rsidRDefault="00F50BBD" w:rsidP="00F50BBD">
      <w:pPr>
        <w:tabs>
          <w:tab w:val="clear" w:pos="360"/>
          <w:tab w:val="clear" w:pos="720"/>
          <w:tab w:val="clear" w:pos="1080"/>
        </w:tabs>
        <w:autoSpaceDE w:val="0"/>
        <w:autoSpaceDN w:val="0"/>
        <w:adjustRightInd w:val="0"/>
        <w:ind w:left="720"/>
        <w:jc w:val="center"/>
        <w:rPr>
          <w:rFonts w:ascii="Garamond" w:hAnsi="Garamond" w:cs="Garamond"/>
          <w:sz w:val="24"/>
          <w:szCs w:val="24"/>
        </w:rPr>
      </w:pPr>
      <w:r w:rsidRPr="00FE7E4F">
        <w:rPr>
          <w:rFonts w:ascii="Garamond" w:hAnsi="Garamond" w:cs="Garamond"/>
          <w:noProof/>
          <w:sz w:val="24"/>
          <w:szCs w:val="24"/>
        </w:rPr>
        <w:drawing>
          <wp:inline distT="0" distB="0" distL="0" distR="0" wp14:anchorId="1D5701A2" wp14:editId="2DE67287">
            <wp:extent cx="3295650" cy="25590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295650" cy="2559050"/>
                    </a:xfrm>
                    <a:prstGeom prst="rect">
                      <a:avLst/>
                    </a:prstGeom>
                    <a:noFill/>
                    <a:ln>
                      <a:noFill/>
                    </a:ln>
                  </pic:spPr>
                </pic:pic>
              </a:graphicData>
            </a:graphic>
          </wp:inline>
        </w:drawing>
      </w:r>
    </w:p>
    <w:p w14:paraId="44B20CF9" w14:textId="77777777" w:rsidR="00F50BBD" w:rsidRDefault="00F50BBD" w:rsidP="00F50BBD">
      <w:pPr>
        <w:tabs>
          <w:tab w:val="clear" w:pos="360"/>
          <w:tab w:val="clear" w:pos="720"/>
          <w:tab w:val="clear" w:pos="1080"/>
        </w:tabs>
        <w:autoSpaceDE w:val="0"/>
        <w:autoSpaceDN w:val="0"/>
        <w:adjustRightInd w:val="0"/>
        <w:ind w:left="720"/>
        <w:rPr>
          <w:rFonts w:ascii="Garamond" w:hAnsi="Garamond" w:cs="Garamond"/>
          <w:sz w:val="24"/>
          <w:szCs w:val="24"/>
        </w:rPr>
      </w:pPr>
    </w:p>
    <w:p w14:paraId="7DA88864" w14:textId="77777777" w:rsidR="00F50BBD" w:rsidRDefault="00F50BBD" w:rsidP="00F50BBD">
      <w:pPr>
        <w:tabs>
          <w:tab w:val="clear" w:pos="360"/>
          <w:tab w:val="clear" w:pos="720"/>
          <w:tab w:val="clear" w:pos="1080"/>
        </w:tabs>
        <w:autoSpaceDE w:val="0"/>
        <w:autoSpaceDN w:val="0"/>
        <w:adjustRightInd w:val="0"/>
        <w:ind w:left="720"/>
        <w:rPr>
          <w:rFonts w:ascii="Garamond" w:hAnsi="Garamond" w:cs="Garamond"/>
          <w:sz w:val="24"/>
          <w:szCs w:val="24"/>
        </w:rPr>
      </w:pPr>
      <w:r>
        <w:rPr>
          <w:rFonts w:ascii="Garamond" w:hAnsi="Garamond" w:cs="Garamond"/>
          <w:sz w:val="24"/>
          <w:szCs w:val="24"/>
        </w:rPr>
        <w:t>The relative concentrations are defined on the Soil tab using the Manual Redistribution Factor, set to 1.0 for this example which means that the surface and deep soils have the same concentration. One age group (defined to be 0-10 years in this example) is selected in the GENII Receptor Intakes module and consumption rates are input. The GENII Health Impacts module is selected, with the ICRP-26/30 option. Radiation dose is selected. The dose may be viewed by using the right-click and View/Print model output selection.”</w:t>
      </w:r>
    </w:p>
    <w:p w14:paraId="45855FA9" w14:textId="77777777" w:rsidR="00F50BBD" w:rsidRDefault="00F50BBD" w:rsidP="00F50BBD">
      <w:pPr>
        <w:pStyle w:val="BodyText"/>
      </w:pPr>
      <w:r>
        <w:t>The completed Example 7 is shown below.</w:t>
      </w:r>
    </w:p>
    <w:p w14:paraId="28B3AFA3" w14:textId="482E200B" w:rsidR="00F50BBD" w:rsidRDefault="00F50BBD" w:rsidP="00180B2B">
      <w:pPr>
        <w:pStyle w:val="BodyText"/>
        <w:jc w:val="center"/>
      </w:pPr>
      <w:r>
        <w:rPr>
          <w:noProof/>
        </w:rPr>
        <w:lastRenderedPageBreak/>
        <w:drawing>
          <wp:inline distT="0" distB="0" distL="0" distR="0" wp14:anchorId="7CC47FBE" wp14:editId="27EEF0BF">
            <wp:extent cx="4625788" cy="2851033"/>
            <wp:effectExtent l="0" t="0" r="381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748151" cy="2926450"/>
                    </a:xfrm>
                    <a:prstGeom prst="rect">
                      <a:avLst/>
                    </a:prstGeom>
                  </pic:spPr>
                </pic:pic>
              </a:graphicData>
            </a:graphic>
          </wp:inline>
        </w:drawing>
      </w:r>
    </w:p>
    <w:p w14:paraId="1065C082" w14:textId="554CEBEC" w:rsidR="00F50BBD" w:rsidRDefault="00F50BBD" w:rsidP="00F50BBD">
      <w:pPr>
        <w:pStyle w:val="BodyText"/>
      </w:pPr>
      <w:r>
        <w:t xml:space="preserve">When icons and connections are added the model should look as shown above.  </w:t>
      </w:r>
      <w:r w:rsidR="00462444">
        <w:t>‘</w:t>
      </w:r>
      <w:r>
        <w:t>Constituent (con1)</w:t>
      </w:r>
      <w:r w:rsidR="00462444">
        <w:t>’</w:t>
      </w:r>
      <w:r>
        <w:t xml:space="preserve"> connects to </w:t>
      </w:r>
      <w:r w:rsidR="00462444">
        <w:t>‘</w:t>
      </w:r>
      <w:r>
        <w:t>User Defined (usr2)</w:t>
      </w:r>
      <w:r w:rsidR="00462444">
        <w:t>’</w:t>
      </w:r>
      <w:r>
        <w:t xml:space="preserve">, </w:t>
      </w:r>
      <w:r w:rsidR="00462444">
        <w:t>‘</w:t>
      </w:r>
      <w:r>
        <w:t>Exposure Pathways (exp3)</w:t>
      </w:r>
      <w:r w:rsidR="00462444">
        <w:t>’</w:t>
      </w:r>
      <w:r>
        <w:t xml:space="preserve">, </w:t>
      </w:r>
      <w:r w:rsidR="00462444">
        <w:t>‘</w:t>
      </w:r>
      <w:r>
        <w:t>Receptor Intakes (rcp4)</w:t>
      </w:r>
      <w:r w:rsidR="00462444">
        <w:t>’</w:t>
      </w:r>
      <w:r>
        <w:t xml:space="preserve">, and </w:t>
      </w:r>
      <w:r w:rsidR="00462444">
        <w:t>‘</w:t>
      </w:r>
      <w:r>
        <w:t>Health Impacts (hei5)</w:t>
      </w:r>
      <w:r w:rsidR="00462444">
        <w:t>’</w:t>
      </w:r>
      <w:r>
        <w:t xml:space="preserve">.  </w:t>
      </w:r>
      <w:r w:rsidR="00462444">
        <w:t>‘</w:t>
      </w:r>
      <w:r>
        <w:t>User Defined (usr2)</w:t>
      </w:r>
      <w:r w:rsidR="00462444">
        <w:t>’</w:t>
      </w:r>
      <w:r>
        <w:t xml:space="preserve"> connects to </w:t>
      </w:r>
      <w:r w:rsidR="004F2D84">
        <w:t>‘</w:t>
      </w:r>
      <w:r>
        <w:t>Exposure Pathways (exp3)</w:t>
      </w:r>
      <w:r w:rsidR="004F2D84">
        <w:t>’</w:t>
      </w:r>
      <w:r>
        <w:t xml:space="preserve">, which connects to </w:t>
      </w:r>
      <w:r w:rsidR="004F2D84">
        <w:t>‘</w:t>
      </w:r>
      <w:r>
        <w:t>Receptor Intakes (rcp</w:t>
      </w:r>
      <w:r w:rsidR="006D4901">
        <w:t>4</w:t>
      </w:r>
      <w:r>
        <w:t>)</w:t>
      </w:r>
      <w:r w:rsidR="004F2D84">
        <w:t>’</w:t>
      </w:r>
      <w:r>
        <w:t xml:space="preserve">, which connects to </w:t>
      </w:r>
      <w:r w:rsidR="004F2D84">
        <w:t>‘</w:t>
      </w:r>
      <w:r>
        <w:t>Health Impacts (hei</w:t>
      </w:r>
      <w:r w:rsidR="006D4901">
        <w:t>5</w:t>
      </w:r>
      <w:r>
        <w:t>)</w:t>
      </w:r>
      <w:r w:rsidR="004F2D84">
        <w:t>’</w:t>
      </w:r>
      <w:r>
        <w:t xml:space="preserve">.  </w:t>
      </w:r>
    </w:p>
    <w:p w14:paraId="2A96E8DC" w14:textId="77777777" w:rsidR="00F50BBD" w:rsidRDefault="00F50BBD" w:rsidP="009F35FF">
      <w:pPr>
        <w:pStyle w:val="Heading2"/>
      </w:pPr>
      <w:bookmarkStart w:id="27" w:name="_Toc68082604"/>
      <w:r>
        <w:t>Add General Information (Select Models) for Example 7</w:t>
      </w:r>
      <w:bookmarkEnd w:id="27"/>
    </w:p>
    <w:p w14:paraId="7A700B26" w14:textId="77777777" w:rsidR="00F50BBD" w:rsidRDefault="00F50BBD" w:rsidP="00F50BBD">
      <w:pPr>
        <w:pStyle w:val="BodyText"/>
      </w:pPr>
      <w:r>
        <w:t xml:space="preserve">Select these models for each icon.  </w:t>
      </w:r>
    </w:p>
    <w:tbl>
      <w:tblPr>
        <w:tblStyle w:val="TableGrid"/>
        <w:tblW w:w="0" w:type="auto"/>
        <w:jc w:val="center"/>
        <w:tblLook w:val="04A0" w:firstRow="1" w:lastRow="0" w:firstColumn="1" w:lastColumn="0" w:noHBand="0" w:noVBand="1"/>
      </w:tblPr>
      <w:tblGrid>
        <w:gridCol w:w="2607"/>
        <w:gridCol w:w="4259"/>
      </w:tblGrid>
      <w:tr w:rsidR="00F50BBD" w14:paraId="2B18DCBE" w14:textId="77777777" w:rsidTr="00F50BBD">
        <w:trPr>
          <w:jc w:val="center"/>
        </w:trPr>
        <w:tc>
          <w:tcPr>
            <w:tcW w:w="0" w:type="auto"/>
          </w:tcPr>
          <w:p w14:paraId="376898BB" w14:textId="77777777" w:rsidR="00F50BBD" w:rsidRDefault="00F50BBD" w:rsidP="00F50BBD">
            <w:pPr>
              <w:pStyle w:val="BodyText"/>
              <w:spacing w:before="0"/>
            </w:pPr>
            <w:r>
              <w:t>Icon</w:t>
            </w:r>
          </w:p>
        </w:tc>
        <w:tc>
          <w:tcPr>
            <w:tcW w:w="4259" w:type="dxa"/>
          </w:tcPr>
          <w:p w14:paraId="42B81560" w14:textId="77777777" w:rsidR="00F50BBD" w:rsidRDefault="00F50BBD" w:rsidP="00F50BBD">
            <w:pPr>
              <w:pStyle w:val="BodyText"/>
              <w:spacing w:before="0"/>
            </w:pPr>
            <w:r>
              <w:t>Model</w:t>
            </w:r>
          </w:p>
        </w:tc>
      </w:tr>
      <w:tr w:rsidR="00F50BBD" w14:paraId="41D5758A" w14:textId="77777777" w:rsidTr="00F50BBD">
        <w:trPr>
          <w:jc w:val="center"/>
        </w:trPr>
        <w:tc>
          <w:tcPr>
            <w:tcW w:w="0" w:type="auto"/>
          </w:tcPr>
          <w:p w14:paraId="73D928D5" w14:textId="77777777" w:rsidR="00F50BBD" w:rsidRDefault="00F50BBD" w:rsidP="00F50BBD">
            <w:pPr>
              <w:pStyle w:val="BodyText"/>
              <w:spacing w:before="0"/>
            </w:pPr>
            <w:r>
              <w:t>Constituent (con1)</w:t>
            </w:r>
          </w:p>
        </w:tc>
        <w:tc>
          <w:tcPr>
            <w:tcW w:w="4259" w:type="dxa"/>
          </w:tcPr>
          <w:p w14:paraId="6D005BFA" w14:textId="77777777" w:rsidR="00F50BBD" w:rsidRDefault="00F50BBD" w:rsidP="00F50BBD">
            <w:pPr>
              <w:pStyle w:val="BodyText"/>
              <w:spacing w:before="0"/>
            </w:pPr>
            <w:r>
              <w:t>Updated Radionuclide Database Selection</w:t>
            </w:r>
          </w:p>
        </w:tc>
      </w:tr>
      <w:tr w:rsidR="00F50BBD" w14:paraId="47B10700" w14:textId="77777777" w:rsidTr="00F50BBD">
        <w:trPr>
          <w:jc w:val="center"/>
        </w:trPr>
        <w:tc>
          <w:tcPr>
            <w:tcW w:w="0" w:type="auto"/>
          </w:tcPr>
          <w:p w14:paraId="350B0261" w14:textId="77777777" w:rsidR="00F50BBD" w:rsidRDefault="00F50BBD" w:rsidP="00F50BBD">
            <w:pPr>
              <w:pStyle w:val="BodyText"/>
              <w:spacing w:before="0"/>
            </w:pPr>
            <w:r>
              <w:t>User Defined (usr2)</w:t>
            </w:r>
          </w:p>
        </w:tc>
        <w:tc>
          <w:tcPr>
            <w:tcW w:w="4259" w:type="dxa"/>
          </w:tcPr>
          <w:p w14:paraId="02671583" w14:textId="77777777" w:rsidR="00F50BBD" w:rsidRDefault="00F50BBD" w:rsidP="00F50BBD">
            <w:pPr>
              <w:pStyle w:val="BodyText"/>
              <w:spacing w:before="0"/>
            </w:pPr>
            <w:r>
              <w:t>SCF Soil - Total Module</w:t>
            </w:r>
          </w:p>
        </w:tc>
      </w:tr>
      <w:tr w:rsidR="00F50BBD" w14:paraId="05B39835" w14:textId="77777777" w:rsidTr="00F50BBD">
        <w:trPr>
          <w:jc w:val="center"/>
        </w:trPr>
        <w:tc>
          <w:tcPr>
            <w:tcW w:w="0" w:type="auto"/>
          </w:tcPr>
          <w:p w14:paraId="6D665E9F" w14:textId="77777777" w:rsidR="00F50BBD" w:rsidRDefault="00F50BBD" w:rsidP="00F50BBD">
            <w:pPr>
              <w:pStyle w:val="BodyText"/>
              <w:spacing w:before="0"/>
            </w:pPr>
            <w:r>
              <w:t>Exposure Pathways (exp3)</w:t>
            </w:r>
          </w:p>
        </w:tc>
        <w:tc>
          <w:tcPr>
            <w:tcW w:w="4259" w:type="dxa"/>
          </w:tcPr>
          <w:p w14:paraId="0B48DF85" w14:textId="77777777" w:rsidR="00F50BBD" w:rsidRDefault="00F50BBD" w:rsidP="00F50BBD">
            <w:pPr>
              <w:pStyle w:val="BodyText"/>
              <w:spacing w:before="0"/>
            </w:pPr>
            <w:r>
              <w:t>GENII V.2 Near Field Exposure Module</w:t>
            </w:r>
          </w:p>
        </w:tc>
      </w:tr>
      <w:tr w:rsidR="00F50BBD" w14:paraId="78AA697F" w14:textId="77777777" w:rsidTr="00F50BBD">
        <w:trPr>
          <w:jc w:val="center"/>
        </w:trPr>
        <w:tc>
          <w:tcPr>
            <w:tcW w:w="0" w:type="auto"/>
          </w:tcPr>
          <w:p w14:paraId="55E2E725" w14:textId="77777777" w:rsidR="00F50BBD" w:rsidRDefault="00F50BBD" w:rsidP="00F50BBD">
            <w:pPr>
              <w:pStyle w:val="BodyText"/>
              <w:spacing w:before="0"/>
            </w:pPr>
            <w:r>
              <w:t>Receptor Intakes (rcp4)</w:t>
            </w:r>
          </w:p>
        </w:tc>
        <w:tc>
          <w:tcPr>
            <w:tcW w:w="4259" w:type="dxa"/>
          </w:tcPr>
          <w:p w14:paraId="7CCA51A0" w14:textId="0E206BCF" w:rsidR="00F50BBD" w:rsidRDefault="00F50BBD" w:rsidP="00F50BBD">
            <w:pPr>
              <w:pStyle w:val="BodyText"/>
              <w:spacing w:before="0"/>
            </w:pPr>
            <w:r>
              <w:t>GENII V.2 Receptor Intake Module</w:t>
            </w:r>
          </w:p>
        </w:tc>
      </w:tr>
      <w:tr w:rsidR="00F50BBD" w14:paraId="4C1ED5FE" w14:textId="77777777" w:rsidTr="00F50BBD">
        <w:trPr>
          <w:jc w:val="center"/>
        </w:trPr>
        <w:tc>
          <w:tcPr>
            <w:tcW w:w="0" w:type="auto"/>
          </w:tcPr>
          <w:p w14:paraId="3C9E2F70" w14:textId="77777777" w:rsidR="00F50BBD" w:rsidRDefault="00F50BBD" w:rsidP="00F50BBD">
            <w:pPr>
              <w:pStyle w:val="BodyText"/>
              <w:spacing w:before="0"/>
            </w:pPr>
            <w:r>
              <w:t>Health Impacts (hei5)</w:t>
            </w:r>
          </w:p>
        </w:tc>
        <w:tc>
          <w:tcPr>
            <w:tcW w:w="4259" w:type="dxa"/>
          </w:tcPr>
          <w:p w14:paraId="1B8EB0BC" w14:textId="77777777" w:rsidR="00F50BBD" w:rsidRDefault="00F50BBD" w:rsidP="00F50BBD">
            <w:pPr>
              <w:pStyle w:val="BodyText"/>
              <w:spacing w:before="0"/>
            </w:pPr>
            <w:r>
              <w:t>GENII V.2 Health Impacts Module</w:t>
            </w:r>
          </w:p>
        </w:tc>
      </w:tr>
    </w:tbl>
    <w:p w14:paraId="560445DE" w14:textId="77777777" w:rsidR="00F50BBD" w:rsidRPr="009B0414" w:rsidRDefault="00F50BBD" w:rsidP="009F35FF">
      <w:pPr>
        <w:pStyle w:val="Heading2"/>
      </w:pPr>
      <w:bookmarkStart w:id="28" w:name="_Toc68082605"/>
      <w:r>
        <w:t xml:space="preserve">Add User Input to Example </w:t>
      </w:r>
      <w:r w:rsidR="00B44D7B">
        <w:t>7</w:t>
      </w:r>
      <w:bookmarkEnd w:id="28"/>
    </w:p>
    <w:p w14:paraId="7CF93242" w14:textId="77777777" w:rsidR="00F50BBD" w:rsidRPr="00F753D6" w:rsidRDefault="00F50BBD" w:rsidP="009F35FF">
      <w:pPr>
        <w:pStyle w:val="Heading3"/>
      </w:pPr>
      <w:r>
        <w:t>User Input for Icon 1 Constituent (con1) - Database</w:t>
      </w:r>
    </w:p>
    <w:p w14:paraId="7F09FB4B" w14:textId="01E02FD1" w:rsidR="00F50BBD" w:rsidRDefault="00F50BBD" w:rsidP="00F50BBD">
      <w:pPr>
        <w:pStyle w:val="BodyText"/>
      </w:pPr>
      <w:r>
        <w:t xml:space="preserve">Icon 1:  Tab Select Constituents for </w:t>
      </w:r>
      <w:r w:rsidR="00AB5B10">
        <w:t>Analysis</w:t>
      </w:r>
      <w:r>
        <w:t xml:space="preserve">:  </w:t>
      </w:r>
      <w:r w:rsidR="009658F8">
        <w:t>Classification:  Chemical Class, All Constituents.</w:t>
      </w:r>
      <w:r>
        <w:t xml:space="preserve">  </w:t>
      </w:r>
      <w:r w:rsidRPr="00225CDE">
        <w:t xml:space="preserve">Under </w:t>
      </w:r>
      <w:r w:rsidR="00690082">
        <w:t>‘</w:t>
      </w:r>
      <w:r w:rsidRPr="00225CDE">
        <w:t xml:space="preserve">Select </w:t>
      </w:r>
      <w:r>
        <w:t>C</w:t>
      </w:r>
      <w:r w:rsidRPr="00225CDE">
        <w:t>onstituents for Analysis</w:t>
      </w:r>
      <w:r w:rsidR="00690082">
        <w:t>’</w:t>
      </w:r>
      <w:r w:rsidRPr="00225CDE">
        <w:t xml:space="preserve"> add</w:t>
      </w:r>
      <w:r>
        <w:t xml:space="preserve"> CO60 and PU239</w:t>
      </w:r>
      <w:r w:rsidRPr="00225CDE">
        <w:t xml:space="preserve"> to the box to the right of </w:t>
      </w:r>
      <w:r w:rsidR="00690082">
        <w:t>‘</w:t>
      </w:r>
      <w:r w:rsidRPr="00225CDE">
        <w:t xml:space="preserve">Search </w:t>
      </w:r>
      <w:r w:rsidRPr="00225CDE">
        <w:rPr>
          <w:u w:val="single"/>
        </w:rPr>
        <w:t>N</w:t>
      </w:r>
      <w:r w:rsidRPr="00225CDE">
        <w:t>ext</w:t>
      </w:r>
      <w:r w:rsidR="00690082">
        <w:t>’</w:t>
      </w:r>
      <w:r w:rsidRPr="00225CDE">
        <w:t xml:space="preserve">. </w:t>
      </w:r>
    </w:p>
    <w:p w14:paraId="3CFA6D0C" w14:textId="720C2DDB" w:rsidR="00F50BBD" w:rsidRDefault="00F50BBD" w:rsidP="00F50BBD">
      <w:pPr>
        <w:pStyle w:val="BodyText"/>
      </w:pPr>
      <w:r>
        <w:t xml:space="preserve">Tab Edit Constituent Properties:  </w:t>
      </w:r>
      <w:r w:rsidR="00B250C7">
        <w:t>CO60</w:t>
      </w:r>
      <w:r>
        <w:t xml:space="preserve"> and </w:t>
      </w:r>
      <w:r w:rsidR="00B250C7">
        <w:t>PU239</w:t>
      </w:r>
      <w:r>
        <w:t xml:space="preserve">.  Subtab Properties:  Use default properties shown in green for all items listed to the right of Category (jump to).  Subtab Degradation Chain </w:t>
      </w:r>
      <w:r w:rsidR="002E2EAB">
        <w:t>is not populated.</w:t>
      </w:r>
      <w:r>
        <w:t xml:space="preserve">  </w:t>
      </w:r>
    </w:p>
    <w:p w14:paraId="6E36487D" w14:textId="77777777" w:rsidR="00F50BBD" w:rsidRDefault="00F50BBD" w:rsidP="009F35FF">
      <w:pPr>
        <w:pStyle w:val="Heading3"/>
      </w:pPr>
      <w:r>
        <w:t>User Input for Icon 2 User Defined (usr2) – Boundary Conditions</w:t>
      </w:r>
    </w:p>
    <w:p w14:paraId="7D123E7E" w14:textId="77777777" w:rsidR="00B250C7" w:rsidRDefault="00B250C7" w:rsidP="00B250C7">
      <w:pPr>
        <w:pStyle w:val="BodyText"/>
        <w:spacing w:before="0"/>
      </w:pPr>
    </w:p>
    <w:p w14:paraId="3387C92A" w14:textId="03347545" w:rsidR="00F50BBD" w:rsidRDefault="00F50BBD" w:rsidP="00B250C7">
      <w:pPr>
        <w:pStyle w:val="BodyText"/>
        <w:spacing w:before="0"/>
      </w:pPr>
      <w:r>
        <w:t xml:space="preserve">Icon 2: </w:t>
      </w:r>
      <w:r w:rsidR="00B250C7">
        <w:t xml:space="preserve">SCF Soil - Total </w:t>
      </w:r>
      <w:proofErr w:type="gramStart"/>
      <w:r w:rsidR="00B250C7">
        <w:t xml:space="preserve">Module </w:t>
      </w:r>
      <w:r>
        <w:t xml:space="preserve"> –</w:t>
      </w:r>
      <w:proofErr w:type="gramEnd"/>
      <w:r>
        <w:t xml:space="preserve"> usr2</w:t>
      </w:r>
    </w:p>
    <w:p w14:paraId="7B3D1D81" w14:textId="75AE0E37" w:rsidR="002E2EAB" w:rsidRDefault="002E2EAB" w:rsidP="00F50BBD">
      <w:pPr>
        <w:pStyle w:val="BodyText"/>
      </w:pPr>
      <w:r>
        <w:t xml:space="preserve">Add data </w:t>
      </w:r>
      <w:r w:rsidR="000526E3">
        <w:t xml:space="preserve">of </w:t>
      </w:r>
      <w:r w:rsidR="00690082">
        <w:t>‘</w:t>
      </w:r>
      <w:r w:rsidR="000526E3">
        <w:t>1 m</w:t>
      </w:r>
      <w:r w:rsidR="00690082">
        <w:t>’</w:t>
      </w:r>
      <w:r w:rsidR="000526E3">
        <w:t xml:space="preserve"> </w:t>
      </w:r>
      <w:r>
        <w:t>for width, length, and depth of contaminated soil and data for each constituent.</w:t>
      </w:r>
    </w:p>
    <w:p w14:paraId="72A1E87A" w14:textId="798E4340" w:rsidR="002E2EAB" w:rsidRDefault="002E2EAB" w:rsidP="002E2EAB">
      <w:pPr>
        <w:pStyle w:val="BodyText"/>
      </w:pPr>
      <w:r>
        <w:lastRenderedPageBreak/>
        <w:t xml:space="preserve">Enter the following </w:t>
      </w:r>
      <w:r w:rsidR="000526E3">
        <w:t xml:space="preserve">constituent </w:t>
      </w:r>
      <w:r>
        <w:t>data</w:t>
      </w:r>
      <w:r w:rsidR="000526E3">
        <w:t>:</w:t>
      </w:r>
    </w:p>
    <w:tbl>
      <w:tblPr>
        <w:tblStyle w:val="TableGrid"/>
        <w:tblW w:w="0" w:type="auto"/>
        <w:jc w:val="center"/>
        <w:tblLook w:val="04A0" w:firstRow="1" w:lastRow="0" w:firstColumn="1" w:lastColumn="0" w:noHBand="0" w:noVBand="1"/>
      </w:tblPr>
      <w:tblGrid>
        <w:gridCol w:w="739"/>
        <w:gridCol w:w="1462"/>
        <w:gridCol w:w="828"/>
        <w:gridCol w:w="1462"/>
      </w:tblGrid>
      <w:tr w:rsidR="002E2EAB" w14:paraId="7CED59AD" w14:textId="77777777" w:rsidTr="00EC0BD0">
        <w:trPr>
          <w:jc w:val="center"/>
        </w:trPr>
        <w:tc>
          <w:tcPr>
            <w:tcW w:w="0" w:type="auto"/>
          </w:tcPr>
          <w:p w14:paraId="48609205" w14:textId="77777777" w:rsidR="002E2EAB" w:rsidRDefault="002E2EAB" w:rsidP="00EC0BD0">
            <w:pPr>
              <w:pStyle w:val="BodyText"/>
              <w:spacing w:before="0"/>
            </w:pPr>
            <w:r>
              <w:t>CO60</w:t>
            </w:r>
          </w:p>
        </w:tc>
        <w:tc>
          <w:tcPr>
            <w:tcW w:w="0" w:type="auto"/>
          </w:tcPr>
          <w:p w14:paraId="3BCEB3D7" w14:textId="77777777" w:rsidR="002E2EAB" w:rsidRDefault="002E2EAB" w:rsidP="00EC0BD0">
            <w:pPr>
              <w:pStyle w:val="BodyText"/>
              <w:spacing w:before="0"/>
            </w:pPr>
            <w:r>
              <w:t>CO60</w:t>
            </w:r>
          </w:p>
        </w:tc>
        <w:tc>
          <w:tcPr>
            <w:tcW w:w="0" w:type="auto"/>
          </w:tcPr>
          <w:p w14:paraId="03D619C6" w14:textId="77777777" w:rsidR="002E2EAB" w:rsidRDefault="002E2EAB" w:rsidP="00EC0BD0">
            <w:pPr>
              <w:pStyle w:val="BodyText"/>
              <w:spacing w:before="0"/>
            </w:pPr>
            <w:r>
              <w:t>PU239</w:t>
            </w:r>
          </w:p>
        </w:tc>
        <w:tc>
          <w:tcPr>
            <w:tcW w:w="0" w:type="auto"/>
          </w:tcPr>
          <w:p w14:paraId="47A76C2A" w14:textId="77777777" w:rsidR="002E2EAB" w:rsidRDefault="002E2EAB" w:rsidP="00EC0BD0">
            <w:pPr>
              <w:pStyle w:val="BodyText"/>
              <w:spacing w:before="0"/>
            </w:pPr>
            <w:r>
              <w:t>PU239</w:t>
            </w:r>
          </w:p>
        </w:tc>
      </w:tr>
      <w:tr w:rsidR="002E2EAB" w14:paraId="3431655B" w14:textId="77777777" w:rsidTr="00EC0BD0">
        <w:trPr>
          <w:jc w:val="center"/>
        </w:trPr>
        <w:tc>
          <w:tcPr>
            <w:tcW w:w="0" w:type="auto"/>
          </w:tcPr>
          <w:p w14:paraId="38963A8F" w14:textId="77777777" w:rsidR="002E2EAB" w:rsidRDefault="002E2EAB" w:rsidP="00EC0BD0">
            <w:pPr>
              <w:pStyle w:val="BodyText"/>
              <w:spacing w:before="0"/>
            </w:pPr>
            <w:r>
              <w:t>Time</w:t>
            </w:r>
          </w:p>
        </w:tc>
        <w:tc>
          <w:tcPr>
            <w:tcW w:w="0" w:type="auto"/>
          </w:tcPr>
          <w:p w14:paraId="76514B66" w14:textId="77777777" w:rsidR="002E2EAB" w:rsidRDefault="002E2EAB" w:rsidP="00EC0BD0">
            <w:pPr>
              <w:pStyle w:val="BodyText"/>
              <w:spacing w:before="0"/>
            </w:pPr>
            <w:r>
              <w:t>Concentration</w:t>
            </w:r>
          </w:p>
        </w:tc>
        <w:tc>
          <w:tcPr>
            <w:tcW w:w="0" w:type="auto"/>
          </w:tcPr>
          <w:p w14:paraId="27C684E3" w14:textId="77777777" w:rsidR="002E2EAB" w:rsidRDefault="002E2EAB" w:rsidP="00EC0BD0">
            <w:pPr>
              <w:pStyle w:val="BodyText"/>
              <w:spacing w:before="0"/>
            </w:pPr>
            <w:r>
              <w:t>Time</w:t>
            </w:r>
          </w:p>
        </w:tc>
        <w:tc>
          <w:tcPr>
            <w:tcW w:w="0" w:type="auto"/>
          </w:tcPr>
          <w:p w14:paraId="05E4C39F" w14:textId="77777777" w:rsidR="002E2EAB" w:rsidRDefault="002E2EAB" w:rsidP="00EC0BD0">
            <w:pPr>
              <w:pStyle w:val="BodyText"/>
              <w:spacing w:before="0"/>
            </w:pPr>
            <w:r>
              <w:t>Concentration</w:t>
            </w:r>
          </w:p>
        </w:tc>
      </w:tr>
      <w:tr w:rsidR="002E2EAB" w14:paraId="58ADD397" w14:textId="77777777" w:rsidTr="00EC0BD0">
        <w:trPr>
          <w:jc w:val="center"/>
        </w:trPr>
        <w:tc>
          <w:tcPr>
            <w:tcW w:w="0" w:type="auto"/>
          </w:tcPr>
          <w:p w14:paraId="660A2F8B" w14:textId="77777777" w:rsidR="002E2EAB" w:rsidRDefault="002E2EAB" w:rsidP="00EC0BD0">
            <w:pPr>
              <w:pStyle w:val="BodyText"/>
              <w:spacing w:before="0"/>
            </w:pPr>
            <w:proofErr w:type="spellStart"/>
            <w:r>
              <w:t>yr</w:t>
            </w:r>
            <w:proofErr w:type="spellEnd"/>
          </w:p>
        </w:tc>
        <w:tc>
          <w:tcPr>
            <w:tcW w:w="0" w:type="auto"/>
          </w:tcPr>
          <w:p w14:paraId="2FCEDF62" w14:textId="77777777" w:rsidR="002E2EAB" w:rsidRDefault="002E2EAB" w:rsidP="00EC0BD0">
            <w:pPr>
              <w:pStyle w:val="BodyText"/>
              <w:spacing w:before="0"/>
            </w:pPr>
            <w:proofErr w:type="spellStart"/>
            <w:r>
              <w:t>pCi</w:t>
            </w:r>
            <w:proofErr w:type="spellEnd"/>
            <w:r>
              <w:t>/kg</w:t>
            </w:r>
          </w:p>
        </w:tc>
        <w:tc>
          <w:tcPr>
            <w:tcW w:w="0" w:type="auto"/>
          </w:tcPr>
          <w:p w14:paraId="2E5C7E0E" w14:textId="77777777" w:rsidR="002E2EAB" w:rsidRDefault="002E2EAB" w:rsidP="00EC0BD0">
            <w:pPr>
              <w:pStyle w:val="BodyText"/>
              <w:spacing w:before="0"/>
            </w:pPr>
            <w:proofErr w:type="spellStart"/>
            <w:r>
              <w:t>yr</w:t>
            </w:r>
            <w:proofErr w:type="spellEnd"/>
          </w:p>
        </w:tc>
        <w:tc>
          <w:tcPr>
            <w:tcW w:w="0" w:type="auto"/>
          </w:tcPr>
          <w:p w14:paraId="2D5CB58E" w14:textId="77777777" w:rsidR="002E2EAB" w:rsidRDefault="002E2EAB" w:rsidP="00EC0BD0">
            <w:pPr>
              <w:pStyle w:val="BodyText"/>
              <w:spacing w:before="0"/>
            </w:pPr>
            <w:proofErr w:type="spellStart"/>
            <w:r>
              <w:t>pCi</w:t>
            </w:r>
            <w:proofErr w:type="spellEnd"/>
            <w:r>
              <w:t>/kg</w:t>
            </w:r>
          </w:p>
        </w:tc>
      </w:tr>
      <w:tr w:rsidR="002E2EAB" w14:paraId="3C9CE071" w14:textId="77777777" w:rsidTr="00EC0BD0">
        <w:trPr>
          <w:jc w:val="center"/>
        </w:trPr>
        <w:tc>
          <w:tcPr>
            <w:tcW w:w="0" w:type="auto"/>
          </w:tcPr>
          <w:p w14:paraId="1F9B1AE1" w14:textId="77777777" w:rsidR="002E2EAB" w:rsidRDefault="002E2EAB" w:rsidP="00EC0BD0">
            <w:pPr>
              <w:pStyle w:val="BodyText"/>
              <w:spacing w:before="0"/>
            </w:pPr>
            <w:r>
              <w:t>0</w:t>
            </w:r>
          </w:p>
        </w:tc>
        <w:tc>
          <w:tcPr>
            <w:tcW w:w="0" w:type="auto"/>
          </w:tcPr>
          <w:p w14:paraId="1C62E71B" w14:textId="77777777" w:rsidR="002E2EAB" w:rsidRDefault="002E2EAB" w:rsidP="00EC0BD0">
            <w:pPr>
              <w:pStyle w:val="BodyText"/>
              <w:spacing w:before="0"/>
            </w:pPr>
            <w:r>
              <w:t>0</w:t>
            </w:r>
          </w:p>
        </w:tc>
        <w:tc>
          <w:tcPr>
            <w:tcW w:w="0" w:type="auto"/>
          </w:tcPr>
          <w:p w14:paraId="1948C795" w14:textId="77777777" w:rsidR="002E2EAB" w:rsidRDefault="002E2EAB" w:rsidP="00EC0BD0">
            <w:pPr>
              <w:pStyle w:val="BodyText"/>
              <w:spacing w:before="0"/>
            </w:pPr>
            <w:r>
              <w:t>0</w:t>
            </w:r>
          </w:p>
        </w:tc>
        <w:tc>
          <w:tcPr>
            <w:tcW w:w="0" w:type="auto"/>
          </w:tcPr>
          <w:p w14:paraId="181D71A1" w14:textId="77777777" w:rsidR="002E2EAB" w:rsidRDefault="002E2EAB" w:rsidP="00EC0BD0">
            <w:pPr>
              <w:pStyle w:val="BodyText"/>
              <w:spacing w:before="0"/>
            </w:pPr>
            <w:r>
              <w:t>234</w:t>
            </w:r>
          </w:p>
        </w:tc>
      </w:tr>
      <w:tr w:rsidR="002E2EAB" w14:paraId="53E3C954" w14:textId="77777777" w:rsidTr="00EC0BD0">
        <w:trPr>
          <w:jc w:val="center"/>
        </w:trPr>
        <w:tc>
          <w:tcPr>
            <w:tcW w:w="0" w:type="auto"/>
          </w:tcPr>
          <w:p w14:paraId="695B164E" w14:textId="77777777" w:rsidR="002E2EAB" w:rsidRDefault="002E2EAB" w:rsidP="00EC0BD0">
            <w:pPr>
              <w:pStyle w:val="BodyText"/>
              <w:spacing w:before="0"/>
            </w:pPr>
            <w:r>
              <w:t>1</w:t>
            </w:r>
          </w:p>
        </w:tc>
        <w:tc>
          <w:tcPr>
            <w:tcW w:w="0" w:type="auto"/>
          </w:tcPr>
          <w:p w14:paraId="6673A492" w14:textId="77777777" w:rsidR="002E2EAB" w:rsidRDefault="002E2EAB" w:rsidP="00EC0BD0">
            <w:pPr>
              <w:pStyle w:val="BodyText"/>
              <w:spacing w:before="0"/>
            </w:pPr>
            <w:r>
              <w:t>0</w:t>
            </w:r>
          </w:p>
        </w:tc>
        <w:tc>
          <w:tcPr>
            <w:tcW w:w="0" w:type="auto"/>
          </w:tcPr>
          <w:p w14:paraId="7D7D6700" w14:textId="77777777" w:rsidR="002E2EAB" w:rsidRDefault="002E2EAB" w:rsidP="00EC0BD0">
            <w:pPr>
              <w:pStyle w:val="BodyText"/>
              <w:spacing w:before="0"/>
            </w:pPr>
            <w:r>
              <w:t>1</w:t>
            </w:r>
          </w:p>
        </w:tc>
        <w:tc>
          <w:tcPr>
            <w:tcW w:w="0" w:type="auto"/>
          </w:tcPr>
          <w:p w14:paraId="4EE575C4" w14:textId="77777777" w:rsidR="002E2EAB" w:rsidRDefault="002E2EAB" w:rsidP="00EC0BD0">
            <w:pPr>
              <w:pStyle w:val="BodyText"/>
              <w:spacing w:before="0"/>
            </w:pPr>
            <w:r>
              <w:t>234</w:t>
            </w:r>
          </w:p>
        </w:tc>
      </w:tr>
    </w:tbl>
    <w:p w14:paraId="64AF6F49" w14:textId="718EA8DE" w:rsidR="00F50BBD" w:rsidRDefault="002E2EAB" w:rsidP="00180B2B">
      <w:pPr>
        <w:pStyle w:val="BodyText"/>
        <w:jc w:val="center"/>
      </w:pPr>
      <w:r>
        <w:rPr>
          <w:noProof/>
        </w:rPr>
        <w:drawing>
          <wp:inline distT="0" distB="0" distL="0" distR="0" wp14:anchorId="6690C819" wp14:editId="5B595048">
            <wp:extent cx="4582247" cy="2341548"/>
            <wp:effectExtent l="0" t="0" r="8890"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590968" cy="2346005"/>
                    </a:xfrm>
                    <a:prstGeom prst="rect">
                      <a:avLst/>
                    </a:prstGeom>
                  </pic:spPr>
                </pic:pic>
              </a:graphicData>
            </a:graphic>
          </wp:inline>
        </w:drawing>
      </w:r>
    </w:p>
    <w:p w14:paraId="394D2035" w14:textId="7A484261" w:rsidR="002E2EAB" w:rsidRDefault="002E2EAB" w:rsidP="009F35FF">
      <w:pPr>
        <w:pStyle w:val="Heading3"/>
      </w:pPr>
      <w:r>
        <w:t>User Input for Icon 3 Exposure Pathways (exp3) – Human Exposure &amp; Risk</w:t>
      </w:r>
    </w:p>
    <w:p w14:paraId="5ED95F2E" w14:textId="77777777" w:rsidR="00EC0BD0" w:rsidRDefault="002E2EAB" w:rsidP="002E2EAB">
      <w:pPr>
        <w:pStyle w:val="BodyText"/>
      </w:pPr>
      <w:r>
        <w:t xml:space="preserve">Icon 3:  GENII </w:t>
      </w:r>
      <w:r w:rsidR="00EC0BD0">
        <w:t>Near Field Exposure Module - exp</w:t>
      </w:r>
      <w:r>
        <w:t xml:space="preserve">3.  </w:t>
      </w:r>
    </w:p>
    <w:p w14:paraId="54253DF4" w14:textId="77777777" w:rsidR="00EC0BD0" w:rsidRDefault="00EC0BD0" w:rsidP="002E2EAB">
      <w:pPr>
        <w:pStyle w:val="BodyText"/>
      </w:pPr>
      <w:r>
        <w:t xml:space="preserve">Tab Controls:  Select Terrestrial food crop ingestion.  Use default properties shown in green. </w:t>
      </w:r>
    </w:p>
    <w:p w14:paraId="33C6961A" w14:textId="2F0072CF" w:rsidR="00EC0BD0" w:rsidRDefault="00EC0BD0" w:rsidP="002E2EAB">
      <w:pPr>
        <w:pStyle w:val="BodyText"/>
      </w:pPr>
      <w:r>
        <w:t xml:space="preserve">Tab Soil:  Subtab Leaching:  Leach </w:t>
      </w:r>
      <w:r w:rsidR="00713CD7">
        <w:t xml:space="preserve">rates </w:t>
      </w:r>
      <w:r>
        <w:t>calculated from user input.  Use default properties shown in green.  For Parent soil absorption coefficient (</w:t>
      </w:r>
      <w:proofErr w:type="spellStart"/>
      <w:r>
        <w:t>Kd</w:t>
      </w:r>
      <w:proofErr w:type="spellEnd"/>
      <w:r>
        <w:t xml:space="preserve">) for CO60 and PU239 use default properties shown in green.  For Subtab Resuspension:  Type of model to run:  Select Use mass loading model.  Use default properties shown in green.  For Subtab </w:t>
      </w:r>
      <w:r w:rsidR="00AB5B10">
        <w:t>Description</w:t>
      </w:r>
      <w:r>
        <w:t xml:space="preserve">:  Select Biotic transport from deep soil to surface soil; </w:t>
      </w:r>
      <w:r w:rsidR="00AB5B10">
        <w:t>Estimate</w:t>
      </w:r>
      <w:r>
        <w:t xml:space="preserve"> biotic transport rate prior to start of intake; and Arid climate during period prior to intake.  Use default properties shown in green.</w:t>
      </w:r>
    </w:p>
    <w:p w14:paraId="647942D4" w14:textId="3BAC3EA1" w:rsidR="00EC0BD0" w:rsidRDefault="00EC0BD0" w:rsidP="002E2EAB">
      <w:pPr>
        <w:pStyle w:val="BodyText"/>
      </w:pPr>
      <w:r>
        <w:t>Tab Agriculture:  Subtab General:  do not check either of the two Ref</w:t>
      </w:r>
      <w:r w:rsidR="00713CD7">
        <w:t>:</w:t>
      </w:r>
      <w:r>
        <w:t xml:space="preserve"> 0 boxes.  Use default properties shown in green.  </w:t>
      </w:r>
      <w:r w:rsidR="0089409C">
        <w:t xml:space="preserve">Subtab Food Crop:  Use default properties shown in green for Biomass, Growing Period, Yield, Translocation Factor and Dry/Wet Ratio.  Subtab Animal Feed:  Use default properties shown in green for all </w:t>
      </w:r>
      <w:r w:rsidR="00AB5B10">
        <w:t>sub subtabs</w:t>
      </w:r>
      <w:r w:rsidR="0089409C">
        <w:t xml:space="preserve">:  Yield, Translocation Factor, Dry/Wet Ratio, Soil intake, Biomass, Consumption, Storage Time, Diet fraction and Growing Period.  Subtab Intake delays:  Use default properties shown in green.  Subtab </w:t>
      </w:r>
      <w:r w:rsidR="00713CD7">
        <w:t xml:space="preserve">Biotic </w:t>
      </w:r>
      <w:r w:rsidR="0089409C">
        <w:t>Transport:  Use default properties shown in green.</w:t>
      </w:r>
    </w:p>
    <w:p w14:paraId="1B05A1A0" w14:textId="77777777" w:rsidR="0089409C" w:rsidRDefault="0089409C" w:rsidP="002E2EAB">
      <w:pPr>
        <w:pStyle w:val="BodyText"/>
      </w:pPr>
      <w:r>
        <w:t>Tab Pathways:  For Ingestion: Select Leafy vegetables, Root vegetables, Frui</w:t>
      </w:r>
      <w:r w:rsidR="00B44D7B">
        <w:t>t</w:t>
      </w:r>
      <w:r>
        <w:t>s, Grain</w:t>
      </w:r>
      <w:r w:rsidR="00B44D7B">
        <w:t>.  For Inhalation:  Select Suspended or resuspended soil.  For External:  Select Soil externa</w:t>
      </w:r>
      <w:r w:rsidR="00AF2947">
        <w:t>l</w:t>
      </w:r>
      <w:r w:rsidR="00B44D7B">
        <w:t>.</w:t>
      </w:r>
    </w:p>
    <w:p w14:paraId="42162C19" w14:textId="77777777" w:rsidR="00F50BBD" w:rsidRDefault="00F50BBD" w:rsidP="009F35FF">
      <w:pPr>
        <w:pStyle w:val="Heading3"/>
      </w:pPr>
      <w:r>
        <w:lastRenderedPageBreak/>
        <w:t xml:space="preserve">User Input for Icon </w:t>
      </w:r>
      <w:r w:rsidR="00B44D7B">
        <w:t>4</w:t>
      </w:r>
      <w:r>
        <w:t xml:space="preserve"> Receptor Intakes (rcp</w:t>
      </w:r>
      <w:r w:rsidR="00B44D7B">
        <w:t>4</w:t>
      </w:r>
      <w:r>
        <w:t>) – Human Exposure &amp; Risk</w:t>
      </w:r>
    </w:p>
    <w:p w14:paraId="67A6A507" w14:textId="12626829" w:rsidR="00F50BBD" w:rsidRDefault="00F50BBD" w:rsidP="00F50BBD">
      <w:pPr>
        <w:pStyle w:val="BodyText"/>
      </w:pPr>
      <w:r>
        <w:t xml:space="preserve">Icon </w:t>
      </w:r>
      <w:r w:rsidR="00B44D7B">
        <w:t>4</w:t>
      </w:r>
      <w:r>
        <w:t>:  GENII Intake Module – rcp</w:t>
      </w:r>
      <w:r w:rsidR="00B44D7B">
        <w:t>4</w:t>
      </w:r>
      <w:r>
        <w:t xml:space="preserve">.  Number of age groups:  1.  </w:t>
      </w:r>
      <w:r w:rsidR="00713CD7">
        <w:t xml:space="preserve">Age group selection:  1.  </w:t>
      </w:r>
      <w:r w:rsidR="00842954">
        <w:t xml:space="preserve">Use default properties as shown in green.  </w:t>
      </w:r>
      <w:r>
        <w:t>Pathway selection:  External exposure to air.</w:t>
      </w:r>
      <w:r w:rsidR="00B44D7B">
        <w:t xml:space="preserve">  Use default properties as shown in green.  </w:t>
      </w:r>
    </w:p>
    <w:p w14:paraId="7F15F799" w14:textId="77777777" w:rsidR="00F50BBD" w:rsidRDefault="00F50BBD" w:rsidP="009F35FF">
      <w:pPr>
        <w:pStyle w:val="Heading3"/>
      </w:pPr>
      <w:r>
        <w:t xml:space="preserve">User Input for Icon </w:t>
      </w:r>
      <w:r w:rsidR="00B44D7B">
        <w:t>5</w:t>
      </w:r>
      <w:r>
        <w:t xml:space="preserve"> Health Impacts (hei</w:t>
      </w:r>
      <w:r w:rsidR="00B44D7B">
        <w:t>5</w:t>
      </w:r>
      <w:r>
        <w:t>) – Human Exposure &amp; Risk</w:t>
      </w:r>
    </w:p>
    <w:p w14:paraId="08C8A4AB" w14:textId="6CA67EEF" w:rsidR="00F50BBD" w:rsidRDefault="00F50BBD" w:rsidP="00F50BBD">
      <w:pPr>
        <w:pStyle w:val="BodyText"/>
      </w:pPr>
      <w:r>
        <w:t xml:space="preserve">Icon </w:t>
      </w:r>
      <w:r w:rsidR="000526E3">
        <w:t>5</w:t>
      </w:r>
      <w:r>
        <w:t xml:space="preserve">:  GENII Health Impacts Module – </w:t>
      </w:r>
      <w:r w:rsidR="000526E3">
        <w:t>hei5</w:t>
      </w:r>
    </w:p>
    <w:p w14:paraId="1461DFCF" w14:textId="77777777" w:rsidR="00F50BBD" w:rsidRDefault="00F50BBD" w:rsidP="00F50BBD">
      <w:pPr>
        <w:pStyle w:val="BodyText"/>
      </w:pPr>
      <w:r>
        <w:t>Tab Method Selection:  Select Calculate Dose and/or risk using ICRP – 60 and EPA risk factors (Federal Guidance Reports 12/13).</w:t>
      </w:r>
    </w:p>
    <w:p w14:paraId="3BE90904" w14:textId="229FD777" w:rsidR="000526E3" w:rsidRDefault="00F50BBD" w:rsidP="000526E3">
      <w:pPr>
        <w:pStyle w:val="BodyText"/>
      </w:pPr>
      <w:r>
        <w:t xml:space="preserve">Tab Method Parameters:  Calculate radiation effective </w:t>
      </w:r>
      <w:r w:rsidR="00222154">
        <w:t xml:space="preserve">dose equivalent </w:t>
      </w:r>
      <w:r>
        <w:t>commitment (CEDE).</w:t>
      </w:r>
      <w:r w:rsidR="000526E3">
        <w:t xml:space="preserve">  Use default properties as shown in green.  </w:t>
      </w:r>
    </w:p>
    <w:p w14:paraId="1A3B5460" w14:textId="77777777" w:rsidR="00F50BBD" w:rsidRDefault="00F50BBD" w:rsidP="00F50BBD">
      <w:pPr>
        <w:pStyle w:val="BodyText"/>
      </w:pPr>
      <w:r>
        <w:t xml:space="preserve">Tab Constituent Parameters:  </w:t>
      </w:r>
    </w:p>
    <w:tbl>
      <w:tblPr>
        <w:tblStyle w:val="TableGrid"/>
        <w:tblW w:w="0" w:type="auto"/>
        <w:jc w:val="center"/>
        <w:tblLook w:val="04A0" w:firstRow="1" w:lastRow="0" w:firstColumn="1" w:lastColumn="0" w:noHBand="0" w:noVBand="1"/>
      </w:tblPr>
      <w:tblGrid>
        <w:gridCol w:w="2484"/>
        <w:gridCol w:w="3841"/>
      </w:tblGrid>
      <w:tr w:rsidR="00F50BBD" w14:paraId="7B868B73" w14:textId="77777777" w:rsidTr="00F50BBD">
        <w:trPr>
          <w:jc w:val="center"/>
        </w:trPr>
        <w:tc>
          <w:tcPr>
            <w:tcW w:w="0" w:type="auto"/>
          </w:tcPr>
          <w:p w14:paraId="7120B47F" w14:textId="77777777" w:rsidR="00F50BBD" w:rsidRDefault="00F50BBD" w:rsidP="00F50BBD">
            <w:pPr>
              <w:pStyle w:val="BodyText"/>
              <w:spacing w:before="0"/>
            </w:pPr>
            <w:r>
              <w:t>Constituent – FS CNAME</w:t>
            </w:r>
          </w:p>
        </w:tc>
        <w:tc>
          <w:tcPr>
            <w:tcW w:w="0" w:type="auto"/>
          </w:tcPr>
          <w:p w14:paraId="0EB9733C" w14:textId="77777777" w:rsidR="00F50BBD" w:rsidRDefault="00F50BBD" w:rsidP="00F50BBD">
            <w:pPr>
              <w:pStyle w:val="BodyText"/>
              <w:spacing w:before="0"/>
            </w:pPr>
            <w:r>
              <w:t>Lung transfer inhalation class - SOLUBIL</w:t>
            </w:r>
          </w:p>
        </w:tc>
      </w:tr>
      <w:tr w:rsidR="00F50BBD" w14:paraId="03CC38B2" w14:textId="77777777" w:rsidTr="00F50BBD">
        <w:trPr>
          <w:jc w:val="center"/>
        </w:trPr>
        <w:tc>
          <w:tcPr>
            <w:tcW w:w="0" w:type="auto"/>
          </w:tcPr>
          <w:p w14:paraId="73A0C5FE" w14:textId="77777777" w:rsidR="00F50BBD" w:rsidRDefault="00B44D7B" w:rsidP="00F50BBD">
            <w:pPr>
              <w:pStyle w:val="BodyText"/>
              <w:spacing w:before="0"/>
            </w:pPr>
            <w:r>
              <w:t>CO60</w:t>
            </w:r>
          </w:p>
        </w:tc>
        <w:tc>
          <w:tcPr>
            <w:tcW w:w="0" w:type="auto"/>
          </w:tcPr>
          <w:p w14:paraId="79D88DFE" w14:textId="77777777" w:rsidR="00F50BBD" w:rsidRDefault="00B44D7B" w:rsidP="00F50BBD">
            <w:pPr>
              <w:pStyle w:val="BodyText"/>
              <w:spacing w:before="0"/>
            </w:pPr>
            <w:r>
              <w:t>Slow</w:t>
            </w:r>
          </w:p>
        </w:tc>
      </w:tr>
      <w:tr w:rsidR="00F50BBD" w14:paraId="55A03774" w14:textId="77777777" w:rsidTr="00F50BBD">
        <w:trPr>
          <w:jc w:val="center"/>
        </w:trPr>
        <w:tc>
          <w:tcPr>
            <w:tcW w:w="0" w:type="auto"/>
          </w:tcPr>
          <w:p w14:paraId="4CA7BC09" w14:textId="77777777" w:rsidR="00F50BBD" w:rsidRDefault="00B44D7B" w:rsidP="00F50BBD">
            <w:pPr>
              <w:pStyle w:val="BodyText"/>
              <w:spacing w:before="0"/>
            </w:pPr>
            <w:r>
              <w:t>PU239</w:t>
            </w:r>
          </w:p>
        </w:tc>
        <w:tc>
          <w:tcPr>
            <w:tcW w:w="0" w:type="auto"/>
          </w:tcPr>
          <w:p w14:paraId="59E58806" w14:textId="77777777" w:rsidR="00F50BBD" w:rsidRDefault="00B44D7B" w:rsidP="00F50BBD">
            <w:pPr>
              <w:pStyle w:val="BodyText"/>
              <w:spacing w:before="0"/>
            </w:pPr>
            <w:r>
              <w:t>Medium</w:t>
            </w:r>
          </w:p>
        </w:tc>
      </w:tr>
    </w:tbl>
    <w:p w14:paraId="7E7C3ED8" w14:textId="0E18C6DD" w:rsidR="00AE3F77" w:rsidRDefault="00AE3F77" w:rsidP="00671C67">
      <w:pPr>
        <w:pStyle w:val="Heading2"/>
        <w:numPr>
          <w:ilvl w:val="0"/>
          <w:numId w:val="0"/>
        </w:numPr>
        <w:ind w:left="648"/>
      </w:pPr>
    </w:p>
    <w:p w14:paraId="24D9E7C1" w14:textId="77777777" w:rsidR="004075FB" w:rsidRPr="00C05925" w:rsidRDefault="004075FB" w:rsidP="004075FB">
      <w:pPr>
        <w:pStyle w:val="Heading1"/>
      </w:pPr>
      <w:bookmarkStart w:id="29" w:name="_Toc68082606"/>
      <w:r>
        <w:lastRenderedPageBreak/>
        <w:t>References</w:t>
      </w:r>
      <w:bookmarkEnd w:id="29"/>
    </w:p>
    <w:p w14:paraId="33F0F872" w14:textId="3B968A2A" w:rsidR="00735603" w:rsidRDefault="00735603" w:rsidP="00F06A04">
      <w:pPr>
        <w:pStyle w:val="BodyText"/>
      </w:pPr>
      <w:proofErr w:type="spellStart"/>
      <w:r>
        <w:t>Chaki</w:t>
      </w:r>
      <w:proofErr w:type="spellEnd"/>
      <w:r>
        <w:t xml:space="preserve"> S and B Parks.  2000.  CAP88-PC Version 2.0 Updated User’s Guide.  EPA 402-R-00-</w:t>
      </w:r>
      <w:proofErr w:type="gramStart"/>
      <w:r>
        <w:t>004,  US</w:t>
      </w:r>
      <w:proofErr w:type="gramEnd"/>
      <w:r>
        <w:t xml:space="preserve"> EPA Office of </w:t>
      </w:r>
      <w:r w:rsidR="00CA0069">
        <w:t>Radiation</w:t>
      </w:r>
      <w:r>
        <w:t xml:space="preserve"> and Indoor Air, Washington, DC.  </w:t>
      </w:r>
    </w:p>
    <w:p w14:paraId="4F0B9C74" w14:textId="359A79B9" w:rsidR="00BB35D9" w:rsidRDefault="00BB35D9" w:rsidP="00F06A04">
      <w:pPr>
        <w:pStyle w:val="BodyText"/>
      </w:pPr>
      <w:proofErr w:type="spellStart"/>
      <w:r>
        <w:t>Eckerman</w:t>
      </w:r>
      <w:proofErr w:type="spellEnd"/>
      <w:r>
        <w:t xml:space="preserve"> KF, RW Leggett, CB Nelson, JS </w:t>
      </w:r>
      <w:proofErr w:type="spellStart"/>
      <w:r>
        <w:t>Puskin</w:t>
      </w:r>
      <w:proofErr w:type="spellEnd"/>
      <w:r>
        <w:t xml:space="preserve">, and ACB Richardson.  1999.  Cancer Risk Coefficients for Environmental </w:t>
      </w:r>
      <w:r w:rsidR="00CA0069">
        <w:t>Exposure</w:t>
      </w:r>
      <w:r>
        <w:t xml:space="preserve"> to Radiation.  Federal Guidance Report No. 13.  EPA 402-R-99-001, US EPA Office of </w:t>
      </w:r>
      <w:r w:rsidR="00CA0069">
        <w:t>Radiation</w:t>
      </w:r>
      <w:r>
        <w:t xml:space="preserve"> and Indoor Air, Washington, DC.  </w:t>
      </w:r>
    </w:p>
    <w:p w14:paraId="569C9AEC" w14:textId="73B7036F" w:rsidR="00BB7B9A" w:rsidRDefault="00BB7B9A" w:rsidP="00F06A04">
      <w:pPr>
        <w:pStyle w:val="BodyText"/>
      </w:pPr>
      <w:r>
        <w:t xml:space="preserve">Napier BA.  2012.  GENII Version 2 Users’ Guide.  PNNL-14583, Rev. 4.  Pacific </w:t>
      </w:r>
      <w:proofErr w:type="gramStart"/>
      <w:r>
        <w:t>Northwest  National</w:t>
      </w:r>
      <w:proofErr w:type="gramEnd"/>
      <w:r>
        <w:t xml:space="preserve"> Laboratory, Richland, Washington.</w:t>
      </w:r>
    </w:p>
    <w:p w14:paraId="50F03855" w14:textId="77777777" w:rsidR="008833B0" w:rsidRDefault="008833B0" w:rsidP="008833B0">
      <w:pPr>
        <w:pStyle w:val="BodyText"/>
      </w:pPr>
      <w:r>
        <w:t xml:space="preserve">Napier BA, DL </w:t>
      </w:r>
      <w:proofErr w:type="spellStart"/>
      <w:r>
        <w:t>Strenge</w:t>
      </w:r>
      <w:proofErr w:type="spellEnd"/>
      <w:r>
        <w:t xml:space="preserve">, JV Ramsdell, Jr, PW Eslinger, C </w:t>
      </w:r>
      <w:proofErr w:type="spellStart"/>
      <w:r>
        <w:t>Fosmier</w:t>
      </w:r>
      <w:proofErr w:type="spellEnd"/>
      <w:r>
        <w:t>.  2012.  GENII Version 2 Software Design Document.  PNNL-14584, Rev. 4, Pacific Northwest National Laboratory, Richland, Washington.</w:t>
      </w:r>
    </w:p>
    <w:p w14:paraId="2AAE0499" w14:textId="77777777" w:rsidR="008833B0" w:rsidRDefault="008833B0" w:rsidP="008833B0">
      <w:pPr>
        <w:pStyle w:val="BodyText"/>
      </w:pPr>
      <w:r>
        <w:t xml:space="preserve">Snyder SF, CI </w:t>
      </w:r>
      <w:proofErr w:type="spellStart"/>
      <w:r>
        <w:t>Arimescu</w:t>
      </w:r>
      <w:proofErr w:type="spellEnd"/>
      <w:r>
        <w:t>, BA Napier, TR Hay.  2013.  Recommended Parameter Values for GENII Modeling of Radionuclides in Routine Air and Water Releases.  PNNL-21950, Pacific Northwest National Laboratory, Richland, Washington.</w:t>
      </w:r>
    </w:p>
    <w:p w14:paraId="70F334C0" w14:textId="58D745DB" w:rsidR="00BB7B9A" w:rsidRDefault="006E519E" w:rsidP="006E519E">
      <w:pPr>
        <w:pStyle w:val="BodyText"/>
      </w:pPr>
      <w:r>
        <w:t xml:space="preserve">Whelan G, KJ Castleton, JW Buck, GM Gelston, BL Hoopes, MA Pelton, DL </w:t>
      </w:r>
      <w:proofErr w:type="spellStart"/>
      <w:r>
        <w:t>Strenge</w:t>
      </w:r>
      <w:proofErr w:type="spellEnd"/>
      <w:r>
        <w:t xml:space="preserve">, and RN </w:t>
      </w:r>
      <w:proofErr w:type="spellStart"/>
      <w:r>
        <w:t>Kickert</w:t>
      </w:r>
      <w:proofErr w:type="spellEnd"/>
      <w:r>
        <w:t>. 1997. Concepts of a Framework for Risk Analysis in Multimedia Environmental Systems (FRAMES).  PNNL-11748, Pacific Northwest National Laboratory, Richland, Washington.</w:t>
      </w:r>
    </w:p>
    <w:p w14:paraId="3D3B9B6B" w14:textId="3066AF73" w:rsidR="00BB7B9A" w:rsidRDefault="00BB7B9A" w:rsidP="00F06A04">
      <w:pPr>
        <w:pStyle w:val="BodyText"/>
        <w:sectPr w:rsidR="00BB7B9A" w:rsidSect="00BC3AAA">
          <w:footnotePr>
            <w:numRestart w:val="eachPage"/>
          </w:footnotePr>
          <w:pgSz w:w="12240" w:h="15840" w:code="1"/>
          <w:pgMar w:top="1440" w:right="1440" w:bottom="1440" w:left="1440" w:header="720" w:footer="720" w:gutter="0"/>
          <w:pgNumType w:chapSep="period"/>
          <w:cols w:space="720"/>
        </w:sectPr>
      </w:pPr>
      <w:bookmarkStart w:id="30" w:name="_Toc126469337"/>
      <w:bookmarkStart w:id="31" w:name="_Toc195079668"/>
      <w:bookmarkEnd w:id="30"/>
      <w:bookmarkEnd w:id="31"/>
    </w:p>
    <w:sdt>
      <w:sdtPr>
        <w:rPr>
          <w:noProof/>
        </w:rPr>
        <w:id w:val="699826334"/>
        <w:docPartObj>
          <w:docPartGallery w:val="Cover Pages"/>
        </w:docPartObj>
      </w:sdtPr>
      <w:sdtEndPr>
        <w:rPr>
          <w:rFonts w:ascii="Arial" w:hAnsi="Arial" w:cs="Arial"/>
        </w:rPr>
      </w:sdtEndPr>
      <w:sdtContent>
        <w:p w14:paraId="32C6207A" w14:textId="77777777" w:rsidR="000C6B9A" w:rsidRDefault="000C6B9A" w:rsidP="00C12D5B">
          <w:pPr>
            <w:spacing w:after="1920"/>
          </w:pPr>
        </w:p>
        <w:p w14:paraId="75D8C288" w14:textId="77777777" w:rsidR="00C83741" w:rsidRPr="0026210F" w:rsidRDefault="00C83741" w:rsidP="0091430F">
          <w:pPr>
            <w:pStyle w:val="PNNLBackCover"/>
            <w:rPr>
              <w:rFonts w:ascii="Arial" w:hAnsi="Arial" w:cs="Arial"/>
            </w:rPr>
          </w:pPr>
          <w:r w:rsidRPr="0026210F">
            <w:rPr>
              <w:rFonts w:ascii="Arial" w:hAnsi="Arial" w:cs="Arial"/>
            </w:rPr>
            <w:t>Pacific North</w:t>
          </w:r>
          <w:r w:rsidR="00A721D7" w:rsidRPr="0026210F">
            <w:rPr>
              <w:rFonts w:ascii="Arial" w:hAnsi="Arial" w:cs="Arial"/>
            </w:rPr>
            <w:t>w</w:t>
          </w:r>
          <w:r w:rsidRPr="0026210F">
            <w:rPr>
              <w:rFonts w:ascii="Arial" w:hAnsi="Arial" w:cs="Arial"/>
            </w:rPr>
            <w:t xml:space="preserve">est </w:t>
          </w:r>
          <w:r w:rsidR="009F4773" w:rsidRPr="0026210F">
            <w:rPr>
              <w:rFonts w:ascii="Arial" w:hAnsi="Arial" w:cs="Arial"/>
            </w:rPr>
            <w:br/>
          </w:r>
          <w:r w:rsidRPr="0026210F">
            <w:rPr>
              <w:rFonts w:ascii="Arial" w:hAnsi="Arial" w:cs="Arial"/>
            </w:rPr>
            <w:t>National Laboratory</w:t>
          </w:r>
        </w:p>
        <w:p w14:paraId="17ABCFEC" w14:textId="77777777" w:rsidR="00C83741" w:rsidRPr="0026210F" w:rsidRDefault="00C83741" w:rsidP="0091430F">
          <w:pPr>
            <w:pStyle w:val="PNNLBackCoverAddress"/>
            <w:rPr>
              <w:rFonts w:ascii="Arial" w:hAnsi="Arial" w:cs="Arial"/>
            </w:rPr>
          </w:pPr>
          <w:r w:rsidRPr="0026210F">
            <w:rPr>
              <w:rFonts w:ascii="Arial" w:hAnsi="Arial" w:cs="Arial"/>
            </w:rPr>
            <w:t>902 Battelle Boulevard</w:t>
          </w:r>
        </w:p>
        <w:p w14:paraId="35545598" w14:textId="77777777" w:rsidR="00C83741" w:rsidRPr="0026210F" w:rsidRDefault="00C83741" w:rsidP="0091430F">
          <w:pPr>
            <w:pStyle w:val="PNNLBackCoverAddress"/>
            <w:rPr>
              <w:rFonts w:ascii="Arial" w:hAnsi="Arial" w:cs="Arial"/>
            </w:rPr>
          </w:pPr>
          <w:r w:rsidRPr="0026210F">
            <w:rPr>
              <w:rFonts w:ascii="Arial" w:hAnsi="Arial" w:cs="Arial"/>
            </w:rPr>
            <w:t>P.O. Box 999</w:t>
          </w:r>
        </w:p>
        <w:p w14:paraId="7F647F48" w14:textId="77777777" w:rsidR="00C83741" w:rsidRPr="0026210F" w:rsidRDefault="00C83741" w:rsidP="0091430F">
          <w:pPr>
            <w:pStyle w:val="PNNLBackCoverAddress"/>
            <w:rPr>
              <w:rFonts w:ascii="Arial" w:hAnsi="Arial" w:cs="Arial"/>
            </w:rPr>
          </w:pPr>
          <w:r w:rsidRPr="0026210F">
            <w:rPr>
              <w:rFonts w:ascii="Arial" w:hAnsi="Arial" w:cs="Arial"/>
            </w:rPr>
            <w:t>Richland, WA 9935</w:t>
          </w:r>
          <w:r w:rsidR="00437AB6" w:rsidRPr="0026210F">
            <w:rPr>
              <w:rFonts w:ascii="Arial" w:hAnsi="Arial" w:cs="Arial"/>
            </w:rPr>
            <w:t>4</w:t>
          </w:r>
        </w:p>
        <w:p w14:paraId="4D73EFE8" w14:textId="77777777" w:rsidR="00C83741" w:rsidRPr="0026210F" w:rsidRDefault="005560E0" w:rsidP="0091430F">
          <w:pPr>
            <w:pStyle w:val="PNNLBackCoverAddress"/>
            <w:rPr>
              <w:rFonts w:ascii="Arial" w:hAnsi="Arial" w:cs="Arial"/>
            </w:rPr>
          </w:pPr>
          <w:r>
            <mc:AlternateContent>
              <mc:Choice Requires="wps">
                <w:drawing>
                  <wp:anchor distT="0" distB="0" distL="114300" distR="114300" simplePos="0" relativeHeight="251662336" behindDoc="1" locked="1" layoutInCell="1" allowOverlap="1" wp14:anchorId="4035408A" wp14:editId="55F9BEE8">
                    <wp:simplePos x="0" y="0"/>
                    <wp:positionH relativeFrom="page">
                      <wp:posOffset>-1095153</wp:posOffset>
                    </wp:positionH>
                    <wp:positionV relativeFrom="page">
                      <wp:posOffset>0</wp:posOffset>
                    </wp:positionV>
                    <wp:extent cx="9966960" cy="2286000"/>
                    <wp:effectExtent l="0" t="0" r="0" b="0"/>
                    <wp:wrapNone/>
                    <wp:docPr id="5" name="Right Triangle 5"/>
                    <wp:cNvGraphicFramePr/>
                    <a:graphic xmlns:a="http://schemas.openxmlformats.org/drawingml/2006/main">
                      <a:graphicData uri="http://schemas.microsoft.com/office/word/2010/wordprocessingShape">
                        <wps:wsp>
                          <wps:cNvSpPr/>
                          <wps:spPr>
                            <a:xfrm flipH="1" flipV="1">
                              <a:off x="0" y="0"/>
                              <a:ext cx="9966960" cy="2286000"/>
                            </a:xfrm>
                            <a:prstGeom prst="rtTriangle">
                              <a:avLst/>
                            </a:prstGeom>
                            <a:solidFill>
                              <a:srgbClr val="E8E8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E9242C" id="Right Triangle 5" o:spid="_x0000_s1026" type="#_x0000_t6" style="position:absolute;margin-left:-86.25pt;margin-top:0;width:784.8pt;height:180pt;flip:x y;z-index:-25165414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" fillcolor="#e8e8e8" stroked="f">
                    <w10:wrap anchorx="page" anchory="page"/>
                    <w10:anchorlock/>
                  </v:shape>
                </w:pict>
              </mc:Fallback>
            </mc:AlternateContent>
          </w:r>
          <w:r w:rsidR="00C83741" w:rsidRPr="0026210F">
            <w:rPr>
              <w:rFonts w:ascii="Arial" w:hAnsi="Arial" w:cs="Arial"/>
            </w:rPr>
            <w:t>1-888-375-PNNL (7665)</w:t>
          </w:r>
        </w:p>
        <w:p w14:paraId="73C76FC5" w14:textId="77777777" w:rsidR="005560E0" w:rsidRDefault="00BB0C5E" w:rsidP="0091430F">
          <w:pPr>
            <w:pStyle w:val="PNNLBackCoverWeb"/>
            <w:rPr>
              <w:rFonts w:ascii="Arial" w:hAnsi="Arial" w:cs="Arial"/>
              <w:noProof/>
            </w:rPr>
          </w:pPr>
          <w:hyperlink r:id="rId220" w:history="1">
            <w:r w:rsidR="00C83741" w:rsidRPr="0026210F">
              <w:rPr>
                <w:rFonts w:ascii="Arial" w:hAnsi="Arial" w:cs="Arial"/>
                <w:b/>
                <w:i/>
              </w:rPr>
              <w:t>www.pnnl.gov</w:t>
            </w:r>
          </w:hyperlink>
        </w:p>
      </w:sdtContent>
    </w:sdt>
    <w:p w14:paraId="4517C643" w14:textId="77777777" w:rsidR="00512532" w:rsidRPr="0026210F" w:rsidRDefault="00512532" w:rsidP="0091430F">
      <w:pPr>
        <w:pStyle w:val="PNNLBackCoverWeb"/>
        <w:rPr>
          <w:rFonts w:ascii="Arial" w:hAnsi="Arial" w:cs="Arial"/>
          <w:noProof/>
        </w:rPr>
      </w:pPr>
    </w:p>
    <w:sectPr w:rsidR="00512532" w:rsidRPr="0026210F" w:rsidSect="00953A04">
      <w:footerReference w:type="default" r:id="rId221"/>
      <w:footnotePr>
        <w:numRestart w:val="eachPage"/>
      </w:footnotePr>
      <w:pgSz w:w="12240" w:h="15840" w:code="1"/>
      <w:pgMar w:top="1440" w:right="1440" w:bottom="1440" w:left="1440" w:header="720" w:footer="720" w:gutter="0"/>
      <w:pgNumType w:start="1" w:chapStyle="6" w:chapSep="period"/>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E7C428" w14:textId="77777777" w:rsidR="00BB0C5E" w:rsidRDefault="00BB0C5E">
      <w:r>
        <w:separator/>
      </w:r>
    </w:p>
    <w:p w14:paraId="415D2CD1" w14:textId="77777777" w:rsidR="00BB0C5E" w:rsidRDefault="00BB0C5E"/>
  </w:endnote>
  <w:endnote w:type="continuationSeparator" w:id="0">
    <w:p w14:paraId="74FF811E" w14:textId="77777777" w:rsidR="00BB0C5E" w:rsidRDefault="00BB0C5E" w:rsidP="00E12AF4">
      <w:r>
        <w:continuationSeparator/>
      </w:r>
    </w:p>
    <w:p w14:paraId="09095942" w14:textId="77777777" w:rsidR="00BB0C5E" w:rsidRDefault="00BB0C5E"/>
    <w:p w14:paraId="46B1E81B" w14:textId="77777777" w:rsidR="00BB0C5E" w:rsidRDefault="00BB0C5E"/>
  </w:endnote>
  <w:endnote w:type="continuationNotice" w:id="1">
    <w:p w14:paraId="65B0DA4B" w14:textId="77777777" w:rsidR="00BB0C5E" w:rsidRDefault="00BB0C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DB7635" w14:textId="77777777" w:rsidR="00AB5B10" w:rsidRDefault="00AB5B10" w:rsidP="0010023C">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9529C22" w14:textId="77777777" w:rsidR="00AB5B10" w:rsidRDefault="00AB5B10" w:rsidP="001002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b/>
        <w:caps/>
        <w:sz w:val="24"/>
        <w:szCs w:val="24"/>
      </w:rPr>
      <w:alias w:val="Designation"/>
      <w:tag w:val="Designation"/>
      <w:id w:val="145096359"/>
      <w:showingPlcHdr/>
      <w:dataBinding w:prefixMappings="xmlns:ns0='PNNL_Template' " w:xpath="/ns0:projectDoc[1]/ns0:PNNL_Template[1]/ns0:PNNL_Content_Controls[1]/ns0:PNNL_Designation[1]" w:storeItemID="{02D18313-9A4D-4C49-BBB5-7012767DE606}"/>
      <w:comboBox w:lastValue="">
        <w:listItem w:value="Choose an item."/>
        <w:listItem w:displayText="Official Use Only" w:value="Official Use Only"/>
        <w:listItem w:displayText="For Official Use Only" w:value="For Official Use Only"/>
      </w:comboBox>
    </w:sdtPr>
    <w:sdtEndPr/>
    <w:sdtContent>
      <w:p w14:paraId="69E479A1" w14:textId="77777777" w:rsidR="00AB5B10" w:rsidRPr="006E1F4E" w:rsidRDefault="00AB5B10" w:rsidP="003E6641">
        <w:pPr>
          <w:pStyle w:val="Footer"/>
          <w:tabs>
            <w:tab w:val="clear" w:pos="10080"/>
            <w:tab w:val="right" w:pos="13680"/>
          </w:tabs>
          <w:rPr>
            <w:b/>
            <w:caps/>
          </w:rPr>
        </w:pPr>
        <w:r w:rsidRPr="006E5AFF">
          <w:rPr>
            <w:rStyle w:val="PlaceholderText"/>
            <w:color w:val="FFFFFF" w:themeColor="background1"/>
          </w:rPr>
          <w:t>Choose an item.</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b/>
        <w:caps/>
        <w:sz w:val="24"/>
        <w:szCs w:val="24"/>
      </w:rPr>
      <w:alias w:val="Designation"/>
      <w:tag w:val="Designation"/>
      <w:id w:val="-188218475"/>
      <w:showingPlcHdr/>
      <w:dataBinding w:prefixMappings="xmlns:ns0='PNNL_Template' " w:xpath="/ns0:projectDoc[1]/ns0:PNNL_Template[1]/ns0:PNNL_Content_Controls[1]/ns0:PNNL_Designation[1]" w:storeItemID="{02D18313-9A4D-4C49-BBB5-7012767DE606}"/>
      <w:comboBox w:lastValue="">
        <w:listItem w:value="NONE"/>
        <w:listItem w:displayText="Official Use Only" w:value="Official Use Only"/>
        <w:listItem w:displayText="For Official Use Only" w:value="For Official Use Only"/>
      </w:comboBox>
    </w:sdtPr>
    <w:sdtEndPr/>
    <w:sdtContent>
      <w:p w14:paraId="13277875" w14:textId="77777777" w:rsidR="00AB5B10" w:rsidRPr="006E5AFF" w:rsidRDefault="00AB5B10" w:rsidP="00CE0BFD">
        <w:pPr>
          <w:pStyle w:val="Footer"/>
          <w:tabs>
            <w:tab w:val="clear" w:pos="10080"/>
            <w:tab w:val="right" w:pos="13680"/>
          </w:tabs>
          <w:rPr>
            <w:rFonts w:ascii="Arial" w:hAnsi="Arial"/>
            <w:b/>
            <w:caps/>
            <w:sz w:val="24"/>
            <w:szCs w:val="24"/>
          </w:rPr>
        </w:pPr>
        <w:r w:rsidRPr="006E5AFF">
          <w:rPr>
            <w:rStyle w:val="PlaceholderText"/>
            <w:color w:val="FFFFFF" w:themeColor="background1"/>
          </w:rPr>
          <w:t>Choose an item.</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271A3" w14:textId="77777777" w:rsidR="00AB5B10" w:rsidRDefault="00AB5B10" w:rsidP="0010023C">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C2E79AC" w14:textId="77777777" w:rsidR="00AB5B10" w:rsidRDefault="00AB5B10" w:rsidP="0010023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CB66D9" w14:textId="77777777" w:rsidR="00AB5B10" w:rsidRPr="004078F5" w:rsidRDefault="00AB5B10" w:rsidP="004078F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16848630"/>
      <w:placeholder>
        <w:docPart w:val="52716A72D07C4E9C9140548DB9B5280B"/>
      </w:placeholder>
      <w:docPartList>
        <w:docPartGallery w:val="Custom 5"/>
        <w:docPartCategory w:val="PNNL_Footer"/>
      </w:docPartList>
    </w:sdtPr>
    <w:sdtEndPr>
      <w:rPr>
        <w:sz w:val="2"/>
      </w:rPr>
    </w:sdtEndPr>
    <w:sdtContent>
      <w:p w14:paraId="167F3C1C" w14:textId="062F0DA5" w:rsidR="00AB5B10" w:rsidRPr="004A517F" w:rsidRDefault="00AB5B10" w:rsidP="008534B1">
        <w:pPr>
          <w:pStyle w:val="Footer"/>
          <w:tabs>
            <w:tab w:val="clear" w:pos="10080"/>
            <w:tab w:val="right" w:pos="13680"/>
          </w:tabs>
          <w:jc w:val="left"/>
        </w:pPr>
        <w:r w:rsidRPr="004A517F">
          <w:rPr>
            <w:rStyle w:val="HeaderChar"/>
          </w:rPr>
          <w:fldChar w:fldCharType="begin"/>
        </w:r>
        <w:r w:rsidRPr="004A517F">
          <w:rPr>
            <w:rStyle w:val="HeaderChar"/>
          </w:rPr>
          <w:instrText xml:space="preserve"> STYLEREF  "Heading 1"  \* MERGEFORMAT </w:instrText>
        </w:r>
        <w:r w:rsidRPr="004A517F">
          <w:rPr>
            <w:rStyle w:val="HeaderChar"/>
          </w:rPr>
          <w:fldChar w:fldCharType="separate"/>
        </w:r>
        <w:r w:rsidR="002557A1">
          <w:rPr>
            <w:rStyle w:val="HeaderChar"/>
            <w:noProof/>
          </w:rPr>
          <w:t>Step by Step Example 5</w:t>
        </w:r>
        <w:r w:rsidRPr="004A517F">
          <w:rPr>
            <w:rStyle w:val="HeaderChar"/>
          </w:rPr>
          <w:fldChar w:fldCharType="end"/>
        </w:r>
        <w:r>
          <w:rPr>
            <w:rStyle w:val="HeaderChar"/>
          </w:rPr>
          <w:tab/>
        </w:r>
        <w:r w:rsidRPr="00F40C86">
          <w:rPr>
            <w:rStyle w:val="PageNumber"/>
          </w:rPr>
          <w:fldChar w:fldCharType="begin"/>
        </w:r>
        <w:r w:rsidRPr="00F40C86">
          <w:rPr>
            <w:rStyle w:val="PageNumber"/>
          </w:rPr>
          <w:instrText xml:space="preserve"> PAGE </w:instrText>
        </w:r>
        <w:r w:rsidRPr="00F40C86">
          <w:rPr>
            <w:rStyle w:val="PageNumber"/>
          </w:rPr>
          <w:fldChar w:fldCharType="separate"/>
        </w:r>
        <w:r>
          <w:rPr>
            <w:rStyle w:val="PageNumber"/>
          </w:rPr>
          <w:t>4</w:t>
        </w:r>
        <w:r w:rsidRPr="00F40C86">
          <w:rPr>
            <w:rStyle w:val="PageNumber"/>
          </w:rPr>
          <w:fldChar w:fldCharType="end"/>
        </w:r>
      </w:p>
      <w:p w14:paraId="2A31BCBD" w14:textId="77777777" w:rsidR="00AB5B10" w:rsidRPr="00DA5276" w:rsidRDefault="00BB0C5E" w:rsidP="00DA5276">
        <w:pPr>
          <w:pStyle w:val="Footer"/>
          <w:rPr>
            <w:sz w:val="2"/>
          </w:rP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FCE07" w14:textId="77777777" w:rsidR="00AB5B10" w:rsidRPr="005560E0" w:rsidRDefault="00AB5B10" w:rsidP="005560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6F0EC9" w14:textId="77777777" w:rsidR="00BB0C5E" w:rsidRDefault="00BB0C5E">
      <w:r>
        <w:separator/>
      </w:r>
    </w:p>
  </w:footnote>
  <w:footnote w:type="continuationSeparator" w:id="0">
    <w:p w14:paraId="73AF92CE" w14:textId="77777777" w:rsidR="00BB0C5E" w:rsidRDefault="00BB0C5E">
      <w:r>
        <w:continuationSeparator/>
      </w:r>
    </w:p>
  </w:footnote>
  <w:footnote w:type="continuationNotice" w:id="1">
    <w:p w14:paraId="5C046C9A" w14:textId="77777777" w:rsidR="00BB0C5E" w:rsidRDefault="00BB0C5E"/>
  </w:footnote>
  <w:footnote w:id="2">
    <w:p w14:paraId="4E88F0F6" w14:textId="1B4D430F" w:rsidR="00AB5B10" w:rsidRDefault="00AB5B10">
      <w:pPr>
        <w:pStyle w:val="FootnoteText"/>
      </w:pPr>
      <w:r>
        <w:rPr>
          <w:rStyle w:val="FootnoteReference"/>
        </w:rPr>
        <w:footnoteRef/>
      </w:r>
      <w:r>
        <w:t xml:space="preserve"> US Nuclear Regulatory Commission Radiation Protection Computer Code Analysis and Maintenance Program (RAMP)</w:t>
      </w:r>
      <w:r>
        <w:rPr>
          <w:rStyle w:val="FootnoteReference"/>
        </w:rPr>
        <w:footnoteRef/>
      </w:r>
      <w:r>
        <w:t xml:space="preserve">.  </w:t>
      </w:r>
      <w:hyperlink r:id="rId1" w:history="1">
        <w:r w:rsidRPr="00021018">
          <w:rPr>
            <w:rStyle w:val="Hyperlink"/>
          </w:rPr>
          <w:t>https://www.nrc.gov/about-nrc/regulatory/research/ramp.html</w:t>
        </w:r>
      </w:hyperlink>
      <w:r>
        <w:t xml:space="preserve"> .  Accessed 2021-03-20.  </w:t>
      </w:r>
    </w:p>
  </w:footnote>
  <w:footnote w:id="3">
    <w:p w14:paraId="2E1A33D9" w14:textId="73E96F44" w:rsidR="00AB5B10" w:rsidRDefault="00AB5B10">
      <w:pPr>
        <w:pStyle w:val="FootnoteText"/>
      </w:pPr>
      <w:r>
        <w:rPr>
          <w:rStyle w:val="FootnoteReference"/>
        </w:rPr>
        <w:footnoteRef/>
      </w:r>
      <w:r>
        <w:t xml:space="preserve"> GENII RAMP Website.  </w:t>
      </w:r>
      <w:hyperlink r:id="rId2" w:history="1">
        <w:r w:rsidRPr="00021018">
          <w:rPr>
            <w:rStyle w:val="Hyperlink"/>
          </w:rPr>
          <w:t>https://ramp.nrc-gateway.gov/codes/genii</w:t>
        </w:r>
      </w:hyperlink>
      <w:r>
        <w:t xml:space="preserve"> .  Accessed 2021-03-20.  </w:t>
      </w:r>
    </w:p>
  </w:footnote>
  <w:footnote w:id="4">
    <w:p w14:paraId="212FBBD0" w14:textId="02992F68" w:rsidR="00AB5B10" w:rsidRDefault="00AB5B10">
      <w:pPr>
        <w:pStyle w:val="FootnoteText"/>
      </w:pPr>
      <w:r>
        <w:rPr>
          <w:rStyle w:val="FootnoteReference"/>
        </w:rPr>
        <w:footnoteRef/>
      </w:r>
      <w:r>
        <w:t xml:space="preserve"> ICRP website.  </w:t>
      </w:r>
      <w:hyperlink r:id="rId3" w:history="1">
        <w:r w:rsidRPr="00021018">
          <w:rPr>
            <w:rStyle w:val="Hyperlink"/>
          </w:rPr>
          <w:t>https://www.icrp.org</w:t>
        </w:r>
      </w:hyperlink>
      <w:r>
        <w:t xml:space="preserve">.  Accessed 2021-03-20.  </w:t>
      </w:r>
    </w:p>
    <w:p w14:paraId="5D3843A8" w14:textId="77777777" w:rsidR="00AB5B10" w:rsidRDefault="00AB5B10">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alias w:val="Choose Header"/>
      <w:tag w:val="(use dropdown to add a designation)"/>
      <w:id w:val="1707680492"/>
      <w:docPartList>
        <w:docPartGallery w:val="Custom 5"/>
        <w:docPartCategory w:val="PNNL_Header"/>
      </w:docPartList>
    </w:sdtPr>
    <w:sdtEndPr/>
    <w:sdtContent>
      <w:sdt>
        <w:sdtPr>
          <w:alias w:val="Choose Header"/>
          <w:tag w:val="(use dropdown to add a designation)"/>
          <w:id w:val="-469903616"/>
          <w:docPartList>
            <w:docPartGallery w:val="Custom 5"/>
            <w:docPartCategory w:val="PNNL_Header"/>
          </w:docPartList>
        </w:sdtPr>
        <w:sdtEndPr/>
        <w:sdtContent>
          <w:sdt>
            <w:sdtPr>
              <w:alias w:val="Choose Header"/>
              <w:tag w:val="(use dropdown to add a designation)"/>
              <w:id w:val="-282957003"/>
              <w:docPartList>
                <w:docPartGallery w:val="Custom 5"/>
                <w:docPartCategory w:val="PNNL_Header"/>
              </w:docPartList>
            </w:sdtPr>
            <w:sdtEndPr/>
            <w:sdtContent>
              <w:p w14:paraId="2AC0F09C" w14:textId="41F687D1" w:rsidR="00AB5B10" w:rsidRPr="00C56D75" w:rsidRDefault="00BB0C5E" w:rsidP="00C56D75">
                <w:pPr>
                  <w:pStyle w:val="Header"/>
                  <w:tabs>
                    <w:tab w:val="right" w:pos="9360"/>
                  </w:tabs>
                  <w:ind w:left="-2160"/>
                </w:pPr>
                <w:sdt>
                  <w:sdtPr>
                    <w:alias w:val="PNNL_Number"/>
                    <w:tag w:val="PNNL_Number"/>
                    <w:id w:val="632987479"/>
                    <w:dataBinding w:prefixMappings="xmlns:ns0='PNNL_Template' " w:xpath="/ns0:projectDoc[1]/ns0:PNNL_Template[1]/ns0:PNNL_Content_Controls[1]/ns0:PNNL_Number[1]" w:storeItemID="{02D18313-9A4D-4C49-BBB5-7012767DE606}"/>
                    <w:text w:multiLine="1"/>
                  </w:sdtPr>
                  <w:sdtEndPr/>
                  <w:sdtContent>
                    <w:r w:rsidR="00AB5B10">
                      <w:t>PNNL-XXXXX</w:t>
                    </w:r>
                  </w:sdtContent>
                </w:sdt>
              </w:p>
            </w:sdtContent>
          </w:sdt>
        </w:sdtContent>
      </w:sdt>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188B140"/>
    <w:lvl w:ilvl="0">
      <w:start w:val="1"/>
      <w:numFmt w:val="decimal"/>
      <w:lvlText w:val="%1."/>
      <w:lvlJc w:val="left"/>
      <w:pPr>
        <w:tabs>
          <w:tab w:val="num" w:pos="2520"/>
        </w:tabs>
        <w:ind w:left="2520" w:hanging="360"/>
      </w:pPr>
    </w:lvl>
  </w:abstractNum>
  <w:abstractNum w:abstractNumId="1" w15:restartNumberingAfterBreak="0">
    <w:nsid w:val="FFFFFF7D"/>
    <w:multiLevelType w:val="singleLevel"/>
    <w:tmpl w:val="5ECAD1C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3AAAEE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656A93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E0870B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D16616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3"/>
    <w:multiLevelType w:val="singleLevel"/>
    <w:tmpl w:val="20049C96"/>
    <w:lvl w:ilvl="0">
      <w:start w:val="1"/>
      <w:numFmt w:val="bullet"/>
      <w:pStyle w:val="ListBullet2"/>
      <w:lvlText w:val="–"/>
      <w:lvlJc w:val="left"/>
      <w:pPr>
        <w:tabs>
          <w:tab w:val="num" w:pos="720"/>
        </w:tabs>
        <w:ind w:left="720" w:hanging="360"/>
      </w:pPr>
      <w:rPr>
        <w:rFonts w:ascii="Times New Roman" w:hAnsi="Times New Roman" w:cs="Times New Roman" w:hint="default"/>
      </w:rPr>
    </w:lvl>
  </w:abstractNum>
  <w:abstractNum w:abstractNumId="7" w15:restartNumberingAfterBreak="0">
    <w:nsid w:val="002526EF"/>
    <w:multiLevelType w:val="hybridMultilevel"/>
    <w:tmpl w:val="6AEC799E"/>
    <w:lvl w:ilvl="0" w:tplc="0409000F">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176686"/>
    <w:multiLevelType w:val="hybridMultilevel"/>
    <w:tmpl w:val="38B85E5E"/>
    <w:lvl w:ilvl="0" w:tplc="12909B40">
      <w:start w:val="1"/>
      <w:numFmt w:val="bullet"/>
      <w:pStyle w:val="ListBullet"/>
      <w:lvlText w:val=""/>
      <w:lvlJc w:val="left"/>
      <w:pPr>
        <w:tabs>
          <w:tab w:val="num" w:pos="216"/>
        </w:tabs>
        <w:ind w:left="216" w:hanging="216"/>
      </w:pPr>
      <w:rPr>
        <w:rFonts w:ascii="Symbol" w:hAnsi="Symbol" w:hint="default"/>
      </w:rPr>
    </w:lvl>
    <w:lvl w:ilvl="1" w:tplc="F788BA18">
      <w:start w:val="1"/>
      <w:numFmt w:val="bullet"/>
      <w:lvlText w:val="–"/>
      <w:lvlJc w:val="left"/>
      <w:pPr>
        <w:tabs>
          <w:tab w:val="num" w:pos="576"/>
        </w:tabs>
        <w:ind w:left="576" w:hanging="360"/>
      </w:pPr>
      <w:rPr>
        <w:rFonts w:ascii="Arial" w:hAnsi="Arial" w:hint="default"/>
        <w:color w:val="auto"/>
        <w:u w:color="FFC000"/>
      </w:rPr>
    </w:lvl>
    <w:lvl w:ilvl="2" w:tplc="334A17DA">
      <w:start w:val="1"/>
      <w:numFmt w:val="bullet"/>
      <w:lvlText w:val="o"/>
      <w:lvlJc w:val="left"/>
      <w:pPr>
        <w:tabs>
          <w:tab w:val="num" w:pos="936"/>
        </w:tabs>
        <w:ind w:left="936" w:hanging="360"/>
      </w:pPr>
      <w:rPr>
        <w:rFonts w:ascii="Courier New" w:hAnsi="Courier New" w:hint="default"/>
      </w:rPr>
    </w:lvl>
    <w:lvl w:ilvl="3" w:tplc="78A6ED68">
      <w:start w:val="1"/>
      <w:numFmt w:val="bullet"/>
      <w:lvlText w:val=""/>
      <w:lvlJc w:val="left"/>
      <w:pPr>
        <w:tabs>
          <w:tab w:val="num" w:pos="1296"/>
        </w:tabs>
        <w:ind w:left="1296" w:hanging="360"/>
      </w:pPr>
      <w:rPr>
        <w:rFonts w:ascii="Wingdings" w:hAnsi="Wingdings" w:hint="default"/>
      </w:rPr>
    </w:lvl>
    <w:lvl w:ilvl="4" w:tplc="04090003" w:tentative="1">
      <w:start w:val="1"/>
      <w:numFmt w:val="bullet"/>
      <w:lvlText w:val="o"/>
      <w:lvlJc w:val="left"/>
      <w:pPr>
        <w:tabs>
          <w:tab w:val="num" w:pos="3456"/>
        </w:tabs>
        <w:ind w:left="3456" w:hanging="360"/>
      </w:pPr>
      <w:rPr>
        <w:rFonts w:ascii="Courier New" w:hAnsi="Courier New" w:hint="default"/>
      </w:rPr>
    </w:lvl>
    <w:lvl w:ilvl="5" w:tplc="04090005" w:tentative="1">
      <w:start w:val="1"/>
      <w:numFmt w:val="bullet"/>
      <w:lvlText w:val=""/>
      <w:lvlJc w:val="left"/>
      <w:pPr>
        <w:tabs>
          <w:tab w:val="num" w:pos="4176"/>
        </w:tabs>
        <w:ind w:left="4176" w:hanging="360"/>
      </w:pPr>
      <w:rPr>
        <w:rFonts w:ascii="Wingdings" w:hAnsi="Wingdings" w:hint="default"/>
      </w:rPr>
    </w:lvl>
    <w:lvl w:ilvl="6" w:tplc="04090001" w:tentative="1">
      <w:start w:val="1"/>
      <w:numFmt w:val="bullet"/>
      <w:lvlText w:val=""/>
      <w:lvlJc w:val="left"/>
      <w:pPr>
        <w:tabs>
          <w:tab w:val="num" w:pos="4896"/>
        </w:tabs>
        <w:ind w:left="4896" w:hanging="360"/>
      </w:pPr>
      <w:rPr>
        <w:rFonts w:ascii="Symbol" w:hAnsi="Symbol" w:hint="default"/>
      </w:rPr>
    </w:lvl>
    <w:lvl w:ilvl="7" w:tplc="04090003" w:tentative="1">
      <w:start w:val="1"/>
      <w:numFmt w:val="bullet"/>
      <w:lvlText w:val="o"/>
      <w:lvlJc w:val="left"/>
      <w:pPr>
        <w:tabs>
          <w:tab w:val="num" w:pos="5616"/>
        </w:tabs>
        <w:ind w:left="5616" w:hanging="360"/>
      </w:pPr>
      <w:rPr>
        <w:rFonts w:ascii="Courier New" w:hAnsi="Courier New" w:hint="default"/>
      </w:rPr>
    </w:lvl>
    <w:lvl w:ilvl="8" w:tplc="04090005" w:tentative="1">
      <w:start w:val="1"/>
      <w:numFmt w:val="bullet"/>
      <w:lvlText w:val=""/>
      <w:lvlJc w:val="left"/>
      <w:pPr>
        <w:tabs>
          <w:tab w:val="num" w:pos="6336"/>
        </w:tabs>
        <w:ind w:left="6336" w:hanging="360"/>
      </w:pPr>
      <w:rPr>
        <w:rFonts w:ascii="Wingdings" w:hAnsi="Wingdings" w:hint="default"/>
      </w:rPr>
    </w:lvl>
  </w:abstractNum>
  <w:abstractNum w:abstractNumId="9" w15:restartNumberingAfterBreak="0">
    <w:nsid w:val="16C65070"/>
    <w:multiLevelType w:val="hybridMultilevel"/>
    <w:tmpl w:val="5FE89F18"/>
    <w:lvl w:ilvl="0" w:tplc="F3CC5862">
      <w:start w:val="1"/>
      <w:numFmt w:val="decimal"/>
      <w:pStyle w:val="ListNumb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EBD631B"/>
    <w:multiLevelType w:val="hybridMultilevel"/>
    <w:tmpl w:val="CEAAF89A"/>
    <w:lvl w:ilvl="0" w:tplc="0409000F">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384D14"/>
    <w:multiLevelType w:val="hybridMultilevel"/>
    <w:tmpl w:val="89526EB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1660CF8"/>
    <w:multiLevelType w:val="hybridMultilevel"/>
    <w:tmpl w:val="5F20C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E67AD5"/>
    <w:multiLevelType w:val="hybridMultilevel"/>
    <w:tmpl w:val="825EC6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FE6B59"/>
    <w:multiLevelType w:val="multilevel"/>
    <w:tmpl w:val="EBD88498"/>
    <w:lvl w:ilvl="0">
      <w:start w:val="1"/>
      <w:numFmt w:val="decimal"/>
      <w:pStyle w:val="Heading1"/>
      <w:lvlText w:val="%1.0"/>
      <w:lvlJc w:val="left"/>
      <w:pPr>
        <w:tabs>
          <w:tab w:val="num" w:pos="720"/>
        </w:tabs>
        <w:ind w:left="720" w:hanging="720"/>
      </w:pPr>
      <w:rPr>
        <w:rFonts w:asciiTheme="majorHAnsi" w:hAnsiTheme="majorHAnsi" w:cs="Arial" w:hint="default"/>
        <w:b/>
        <w:i w:val="0"/>
        <w:caps w:val="0"/>
        <w:strike w:val="0"/>
        <w:dstrike w:val="0"/>
        <w:vanish w:val="0"/>
        <w:color w:val="D57500" w:themeColor="text2"/>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648"/>
        </w:tabs>
        <w:ind w:left="648" w:hanging="648"/>
      </w:pPr>
      <w:rPr>
        <w:rFonts w:asciiTheme="majorHAnsi" w:hAnsiTheme="majorHAnsi" w:cs="Arial" w:hint="default"/>
        <w:b/>
        <w:i w:val="0"/>
        <w:color w:val="D57500" w:themeColor="text2"/>
        <w:sz w:val="28"/>
      </w:rPr>
    </w:lvl>
    <w:lvl w:ilvl="2">
      <w:start w:val="1"/>
      <w:numFmt w:val="decimal"/>
      <w:pStyle w:val="Heading3"/>
      <w:lvlText w:val="%1.%2.%3"/>
      <w:lvlJc w:val="left"/>
      <w:pPr>
        <w:tabs>
          <w:tab w:val="num" w:pos="936"/>
        </w:tabs>
        <w:ind w:left="936" w:hanging="936"/>
      </w:pPr>
      <w:rPr>
        <w:rFonts w:asciiTheme="majorHAnsi" w:hAnsiTheme="majorHAnsi" w:cs="Arial" w:hint="default"/>
        <w:b/>
        <w:i w:val="0"/>
        <w:color w:val="D57500" w:themeColor="text2"/>
        <w:sz w:val="24"/>
      </w:rPr>
    </w:lvl>
    <w:lvl w:ilvl="3">
      <w:start w:val="1"/>
      <w:numFmt w:val="decimal"/>
      <w:pStyle w:val="Heading4"/>
      <w:lvlText w:val="%1.%2.%3.%4"/>
      <w:lvlJc w:val="left"/>
      <w:pPr>
        <w:tabs>
          <w:tab w:val="num" w:pos="1037"/>
        </w:tabs>
        <w:ind w:left="1037" w:hanging="1037"/>
      </w:pPr>
      <w:rPr>
        <w:rFonts w:asciiTheme="majorHAnsi" w:hAnsiTheme="majorHAnsi" w:cs="Arial" w:hint="default"/>
        <w:b/>
        <w:i w:val="0"/>
        <w:color w:val="D57500" w:themeColor="text2"/>
        <w:sz w:val="22"/>
      </w:rPr>
    </w:lvl>
    <w:lvl w:ilvl="4">
      <w:start w:val="1"/>
      <w:numFmt w:val="none"/>
      <w:pStyle w:val="Heading5"/>
      <w:suff w:val="nothing"/>
      <w:lvlText w:val=""/>
      <w:lvlJc w:val="left"/>
      <w:pPr>
        <w:ind w:left="0" w:firstLine="0"/>
      </w:pPr>
      <w:rPr>
        <w:rFonts w:ascii="Arial" w:hAnsi="Arial" w:cs="Arial" w:hint="default"/>
        <w:b/>
        <w:i w:val="0"/>
        <w:color w:val="auto"/>
        <w:sz w:val="22"/>
      </w:rPr>
    </w:lvl>
    <w:lvl w:ilvl="5">
      <w:start w:val="1"/>
      <w:numFmt w:val="upperLetter"/>
      <w:pStyle w:val="Heading6"/>
      <w:suff w:val="space"/>
      <w:lvlText w:val="Appendix %6"/>
      <w:lvlJc w:val="left"/>
      <w:pPr>
        <w:ind w:left="180" w:firstLine="0"/>
      </w:pPr>
      <w:rPr>
        <w:rFonts w:asciiTheme="majorHAnsi" w:hAnsiTheme="majorHAnsi" w:cs="Arial" w:hint="default"/>
        <w:b/>
        <w:i w:val="0"/>
        <w:color w:val="D57500" w:themeColor="text2"/>
        <w:sz w:val="32"/>
        <w:szCs w:val="32"/>
      </w:rPr>
    </w:lvl>
    <w:lvl w:ilvl="6">
      <w:start w:val="1"/>
      <w:numFmt w:val="decimal"/>
      <w:pStyle w:val="Heading7"/>
      <w:lvlText w:val="%6.%7"/>
      <w:lvlJc w:val="left"/>
      <w:pPr>
        <w:tabs>
          <w:tab w:val="num" w:pos="648"/>
        </w:tabs>
        <w:ind w:left="648" w:hanging="648"/>
      </w:pPr>
      <w:rPr>
        <w:rFonts w:asciiTheme="majorHAnsi" w:hAnsiTheme="majorHAnsi" w:cs="Arial" w:hint="default"/>
        <w:b/>
        <w:i w:val="0"/>
        <w:color w:val="D57500" w:themeColor="text2"/>
        <w:sz w:val="28"/>
        <w:szCs w:val="28"/>
      </w:rPr>
    </w:lvl>
    <w:lvl w:ilvl="7">
      <w:start w:val="1"/>
      <w:numFmt w:val="decimal"/>
      <w:pStyle w:val="Heading8"/>
      <w:lvlText w:val="%6.%7.%8"/>
      <w:lvlJc w:val="left"/>
      <w:pPr>
        <w:tabs>
          <w:tab w:val="num" w:pos="936"/>
        </w:tabs>
        <w:ind w:left="936" w:hanging="936"/>
      </w:pPr>
      <w:rPr>
        <w:rFonts w:asciiTheme="majorHAnsi" w:hAnsiTheme="majorHAnsi" w:cs="Arial" w:hint="default"/>
        <w:b/>
        <w:bCs w:val="0"/>
        <w:i w:val="0"/>
        <w:iCs w:val="0"/>
        <w:caps w:val="0"/>
        <w:smallCaps w:val="0"/>
        <w:strike w:val="0"/>
        <w:dstrike w:val="0"/>
        <w:noProof w:val="0"/>
        <w:snapToGrid w:val="0"/>
        <w:vanish w:val="0"/>
        <w:color w:val="D57500" w:themeColor="text2"/>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pStyle w:val="Heading9"/>
      <w:lvlText w:val="%6.%7.%8.%9"/>
      <w:lvlJc w:val="left"/>
      <w:pPr>
        <w:tabs>
          <w:tab w:val="num" w:pos="1037"/>
        </w:tabs>
        <w:ind w:left="1037" w:hanging="1037"/>
      </w:pPr>
      <w:rPr>
        <w:rFonts w:asciiTheme="majorHAnsi" w:hAnsiTheme="majorHAnsi" w:cs="Arial" w:hint="default"/>
        <w:b/>
        <w:i w:val="0"/>
        <w:color w:val="D57500" w:themeColor="text2"/>
        <w:sz w:val="22"/>
        <w:szCs w:val="22"/>
      </w:rPr>
    </w:lvl>
  </w:abstractNum>
  <w:abstractNum w:abstractNumId="15" w15:restartNumberingAfterBreak="0">
    <w:nsid w:val="305D25F7"/>
    <w:multiLevelType w:val="multilevel"/>
    <w:tmpl w:val="68E8E47A"/>
    <w:lvl w:ilvl="0">
      <w:start w:val="1"/>
      <w:numFmt w:val="decimal"/>
      <w:pStyle w:val="List"/>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31775796"/>
    <w:multiLevelType w:val="hybridMultilevel"/>
    <w:tmpl w:val="EBAE1D70"/>
    <w:lvl w:ilvl="0" w:tplc="FBF23A8A">
      <w:start w:val="1"/>
      <w:numFmt w:val="decimal"/>
      <w:lvlText w:val="%1."/>
      <w:lvlJc w:val="right"/>
      <w:pPr>
        <w:tabs>
          <w:tab w:val="num" w:pos="432"/>
        </w:tabs>
        <w:ind w:left="432" w:hanging="72"/>
      </w:pPr>
      <w:rPr>
        <w:rFonts w:hint="default"/>
      </w:rPr>
    </w:lvl>
    <w:lvl w:ilvl="1" w:tplc="B4385DF0">
      <w:start w:val="1"/>
      <w:numFmt w:val="decimal"/>
      <w:lvlText w:val="%2."/>
      <w:lvlJc w:val="left"/>
      <w:pPr>
        <w:tabs>
          <w:tab w:val="num" w:pos="432"/>
        </w:tabs>
        <w:ind w:left="432" w:hanging="144"/>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97500E0"/>
    <w:multiLevelType w:val="multilevel"/>
    <w:tmpl w:val="4F7A4F66"/>
    <w:lvl w:ilvl="0">
      <w:start w:val="1"/>
      <w:numFmt w:val="lowerLetter"/>
      <w:pStyle w:val="ListLetter"/>
      <w:lvlText w:val="%1."/>
      <w:lvlJc w:val="left"/>
      <w:pPr>
        <w:tabs>
          <w:tab w:val="num" w:pos="792"/>
        </w:tabs>
        <w:ind w:left="720" w:hanging="288"/>
      </w:pPr>
      <w:rPr>
        <w:rFonts w:hint="default"/>
      </w:rPr>
    </w:lvl>
    <w:lvl w:ilvl="1">
      <w:start w:val="1"/>
      <w:numFmt w:val="decimal"/>
      <w:lvlText w:val="%1.%2"/>
      <w:lvlJc w:val="left"/>
      <w:pPr>
        <w:tabs>
          <w:tab w:val="num" w:pos="648"/>
        </w:tabs>
        <w:ind w:left="648" w:hanging="648"/>
      </w:pPr>
      <w:rPr>
        <w:rFonts w:ascii="Times New Roman" w:hAnsi="Times New Roman" w:hint="default"/>
        <w:b/>
        <w:i w:val="0"/>
        <w:sz w:val="28"/>
      </w:rPr>
    </w:lvl>
    <w:lvl w:ilvl="2">
      <w:start w:val="1"/>
      <w:numFmt w:val="decimal"/>
      <w:lvlText w:val="%1.%2.%3"/>
      <w:lvlJc w:val="left"/>
      <w:pPr>
        <w:tabs>
          <w:tab w:val="num" w:pos="734"/>
        </w:tabs>
        <w:ind w:left="734" w:hanging="734"/>
      </w:pPr>
      <w:rPr>
        <w:rFonts w:ascii="Times New Roman" w:hAnsi="Times New Roman" w:hint="default"/>
        <w:b/>
        <w:i w:val="0"/>
        <w:sz w:val="24"/>
      </w:rPr>
    </w:lvl>
    <w:lvl w:ilvl="3">
      <w:start w:val="1"/>
      <w:numFmt w:val="decimal"/>
      <w:lvlText w:val="%1.%2.%3.%4"/>
      <w:lvlJc w:val="left"/>
      <w:pPr>
        <w:tabs>
          <w:tab w:val="num" w:pos="1210"/>
        </w:tabs>
        <w:ind w:left="1210" w:hanging="850"/>
      </w:pPr>
      <w:rPr>
        <w:rFonts w:ascii="Times New Roman" w:hAnsi="Times New Roman" w:hint="default"/>
        <w:b/>
        <w:i w:val="0"/>
        <w:sz w:val="22"/>
      </w:rPr>
    </w:lvl>
    <w:lvl w:ilvl="4">
      <w:start w:val="1"/>
      <w:numFmt w:val="decimal"/>
      <w:lvlText w:val="%1.%2.%3.%4.%5"/>
      <w:lvlJc w:val="left"/>
      <w:pPr>
        <w:tabs>
          <w:tab w:val="num" w:pos="1382"/>
        </w:tabs>
        <w:ind w:left="1382" w:hanging="1022"/>
      </w:pPr>
      <w:rPr>
        <w:rFonts w:ascii="Times New Roman" w:hAnsi="Times New Roman" w:hint="default"/>
        <w:b/>
        <w:i w:val="0"/>
        <w:sz w:val="22"/>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8" w15:restartNumberingAfterBreak="0">
    <w:nsid w:val="3FCB2172"/>
    <w:multiLevelType w:val="hybridMultilevel"/>
    <w:tmpl w:val="A33016E8"/>
    <w:lvl w:ilvl="0" w:tplc="521C7AA2">
      <w:start w:val="1"/>
      <w:numFmt w:val="bullet"/>
      <w:lvlText w:val=""/>
      <w:lvlJc w:val="left"/>
      <w:pPr>
        <w:tabs>
          <w:tab w:val="num" w:pos="792"/>
        </w:tabs>
        <w:ind w:left="720" w:hanging="28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F228E8"/>
    <w:multiLevelType w:val="hybridMultilevel"/>
    <w:tmpl w:val="E902A9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EF21AD"/>
    <w:multiLevelType w:val="hybridMultilevel"/>
    <w:tmpl w:val="CEAAF89A"/>
    <w:lvl w:ilvl="0" w:tplc="0409000F">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6B24AD"/>
    <w:multiLevelType w:val="hybridMultilevel"/>
    <w:tmpl w:val="80D016E6"/>
    <w:lvl w:ilvl="0" w:tplc="A664E5E8">
      <w:start w:val="1"/>
      <w:numFmt w:val="bullet"/>
      <w:pStyle w:val="ListBullet3"/>
      <w:lvlText w:val="○"/>
      <w:lvlJc w:val="left"/>
      <w:pPr>
        <w:tabs>
          <w:tab w:val="num" w:pos="1080"/>
        </w:tabs>
        <w:ind w:left="108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D792791"/>
    <w:multiLevelType w:val="hybridMultilevel"/>
    <w:tmpl w:val="CC64C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613214D"/>
    <w:multiLevelType w:val="hybridMultilevel"/>
    <w:tmpl w:val="69AC8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FC0918"/>
    <w:multiLevelType w:val="hybridMultilevel"/>
    <w:tmpl w:val="3AB0DA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C9121C2"/>
    <w:multiLevelType w:val="hybridMultilevel"/>
    <w:tmpl w:val="39C467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4"/>
  </w:num>
  <w:num w:numId="3">
    <w:abstractNumId w:val="15"/>
  </w:num>
  <w:num w:numId="4">
    <w:abstractNumId w:val="8"/>
  </w:num>
  <w:num w:numId="5">
    <w:abstractNumId w:val="6"/>
  </w:num>
  <w:num w:numId="6">
    <w:abstractNumId w:val="21"/>
  </w:num>
  <w:num w:numId="7">
    <w:abstractNumId w:val="17"/>
  </w:num>
  <w:num w:numId="8">
    <w:abstractNumId w:val="16"/>
  </w:num>
  <w:num w:numId="9">
    <w:abstractNumId w:val="1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4"/>
  </w:num>
  <w:num w:numId="14">
    <w:abstractNumId w:val="3"/>
  </w:num>
  <w:num w:numId="15">
    <w:abstractNumId w:val="2"/>
  </w:num>
  <w:num w:numId="16">
    <w:abstractNumId w:val="1"/>
  </w:num>
  <w:num w:numId="17">
    <w:abstractNumId w:val="0"/>
  </w:num>
  <w:num w:numId="18">
    <w:abstractNumId w:val="9"/>
  </w:num>
  <w:num w:numId="19">
    <w:abstractNumId w:val="9"/>
    <w:lvlOverride w:ilvl="0">
      <w:startOverride w:val="1"/>
    </w:lvlOverride>
  </w:num>
  <w:num w:numId="20">
    <w:abstractNumId w:val="14"/>
  </w:num>
  <w:num w:numId="21">
    <w:abstractNumId w:val="14"/>
  </w:num>
  <w:num w:numId="22">
    <w:abstractNumId w:val="14"/>
  </w:num>
  <w:num w:numId="23">
    <w:abstractNumId w:val="14"/>
  </w:num>
  <w:num w:numId="24">
    <w:abstractNumId w:val="14"/>
  </w:num>
  <w:num w:numId="25">
    <w:abstractNumId w:val="14"/>
  </w:num>
  <w:num w:numId="26">
    <w:abstractNumId w:val="14"/>
  </w:num>
  <w:num w:numId="27">
    <w:abstractNumId w:val="14"/>
  </w:num>
  <w:num w:numId="28">
    <w:abstractNumId w:val="14"/>
  </w:num>
  <w:num w:numId="29">
    <w:abstractNumId w:val="15"/>
  </w:num>
  <w:num w:numId="30">
    <w:abstractNumId w:val="8"/>
  </w:num>
  <w:num w:numId="31">
    <w:abstractNumId w:val="6"/>
  </w:num>
  <w:num w:numId="32">
    <w:abstractNumId w:val="21"/>
  </w:num>
  <w:num w:numId="33">
    <w:abstractNumId w:val="18"/>
  </w:num>
  <w:num w:numId="34">
    <w:abstractNumId w:val="17"/>
  </w:num>
  <w:num w:numId="35">
    <w:abstractNumId w:val="9"/>
  </w:num>
  <w:num w:numId="36">
    <w:abstractNumId w:val="7"/>
  </w:num>
  <w:num w:numId="37">
    <w:abstractNumId w:val="11"/>
  </w:num>
  <w:num w:numId="38">
    <w:abstractNumId w:val="13"/>
  </w:num>
  <w:num w:numId="39">
    <w:abstractNumId w:val="10"/>
  </w:num>
  <w:num w:numId="40">
    <w:abstractNumId w:val="19"/>
  </w:num>
  <w:num w:numId="41">
    <w:abstractNumId w:val="23"/>
  </w:num>
  <w:num w:numId="42">
    <w:abstractNumId w:val="12"/>
  </w:num>
  <w:num w:numId="43">
    <w:abstractNumId w:val="24"/>
  </w:num>
  <w:num w:numId="44">
    <w:abstractNumId w:val="25"/>
  </w:num>
  <w:num w:numId="45">
    <w:abstractNumId w:val="20"/>
  </w:num>
  <w:num w:numId="46">
    <w:abstractNumId w:val="2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SystemFonts/>
  <w:hideSpellingErrors/>
  <w:hideGrammaticalErrors/>
  <w:proofState w:spelling="clean" w:grammar="clean"/>
  <w:attachedTemplate r:id="rId1"/>
  <w:stylePaneFormatFilter w:val="FC24" w:allStyles="0" w:customStyles="0" w:latentStyles="1" w:stylesInUse="0" w:headingStyles="1" w:numberingStyles="0" w:tableStyles="0" w:directFormattingOnRuns="0" w:directFormattingOnParagraphs="0" w:directFormattingOnNumbering="1" w:directFormattingOnTables="1" w:clearFormatting="1" w:top3HeadingStyles="1" w:visibleStyles="1" w:alternateStyleNames="1"/>
  <w:doNotTrackFormatting/>
  <w:defaultTabStop w:val="720"/>
  <w:clickAndTypeStyle w:val="BodyText"/>
  <w:characterSpacingControl w:val="doNotCompress"/>
  <w:hdrShapeDefaults>
    <o:shapedefaults v:ext="edit" spidmax="2049">
      <o:colormru v:ext="edit" colors="#d47827"/>
    </o:shapedefaults>
  </w:hdrShapeDefaults>
  <w:footnotePr>
    <w:numRestart w:val="eachPage"/>
    <w:footnote w:id="-1"/>
    <w:footnote w:id="0"/>
    <w:footnote w:id="1"/>
  </w:footnotePr>
  <w:endnotePr>
    <w:endnote w:id="-1"/>
    <w:endnote w:id="0"/>
    <w:endnote w:id="1"/>
  </w:endnotePr>
  <w:compat>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A1Mje1NDY0MDA0tjBX0lEKTi0uzszPAykwNKsFADcSPZQtAAAA"/>
  </w:docVars>
  <w:rsids>
    <w:rsidRoot w:val="000B18BC"/>
    <w:rsid w:val="00001ACE"/>
    <w:rsid w:val="000020E6"/>
    <w:rsid w:val="00002695"/>
    <w:rsid w:val="00002F16"/>
    <w:rsid w:val="00003D03"/>
    <w:rsid w:val="00004205"/>
    <w:rsid w:val="0000436E"/>
    <w:rsid w:val="000045AB"/>
    <w:rsid w:val="0000537E"/>
    <w:rsid w:val="00005C16"/>
    <w:rsid w:val="000071B8"/>
    <w:rsid w:val="00011DC0"/>
    <w:rsid w:val="00012644"/>
    <w:rsid w:val="000132F0"/>
    <w:rsid w:val="00013D06"/>
    <w:rsid w:val="0001620D"/>
    <w:rsid w:val="00016C7D"/>
    <w:rsid w:val="00017DCA"/>
    <w:rsid w:val="00020FA8"/>
    <w:rsid w:val="00021AF2"/>
    <w:rsid w:val="000227D8"/>
    <w:rsid w:val="00022A91"/>
    <w:rsid w:val="00022C41"/>
    <w:rsid w:val="00024C93"/>
    <w:rsid w:val="0002656F"/>
    <w:rsid w:val="000273BB"/>
    <w:rsid w:val="000279E2"/>
    <w:rsid w:val="00030AB0"/>
    <w:rsid w:val="000315FA"/>
    <w:rsid w:val="00032164"/>
    <w:rsid w:val="00032CF7"/>
    <w:rsid w:val="000335FF"/>
    <w:rsid w:val="00033754"/>
    <w:rsid w:val="00033796"/>
    <w:rsid w:val="00033D54"/>
    <w:rsid w:val="00034896"/>
    <w:rsid w:val="00034DFF"/>
    <w:rsid w:val="00036C90"/>
    <w:rsid w:val="00037025"/>
    <w:rsid w:val="00037221"/>
    <w:rsid w:val="00040136"/>
    <w:rsid w:val="000402EC"/>
    <w:rsid w:val="00041378"/>
    <w:rsid w:val="00041769"/>
    <w:rsid w:val="000418E4"/>
    <w:rsid w:val="00041B1E"/>
    <w:rsid w:val="00041BB4"/>
    <w:rsid w:val="000424FF"/>
    <w:rsid w:val="0004291C"/>
    <w:rsid w:val="00043D72"/>
    <w:rsid w:val="0004474D"/>
    <w:rsid w:val="00044DE4"/>
    <w:rsid w:val="0004563C"/>
    <w:rsid w:val="00045847"/>
    <w:rsid w:val="00046043"/>
    <w:rsid w:val="000470D8"/>
    <w:rsid w:val="00047130"/>
    <w:rsid w:val="00050514"/>
    <w:rsid w:val="000506D4"/>
    <w:rsid w:val="00050769"/>
    <w:rsid w:val="00050E64"/>
    <w:rsid w:val="0005205A"/>
    <w:rsid w:val="000526E3"/>
    <w:rsid w:val="0005395C"/>
    <w:rsid w:val="000540B1"/>
    <w:rsid w:val="00056632"/>
    <w:rsid w:val="000567C9"/>
    <w:rsid w:val="00056C90"/>
    <w:rsid w:val="00060640"/>
    <w:rsid w:val="00060776"/>
    <w:rsid w:val="00060CE2"/>
    <w:rsid w:val="00061198"/>
    <w:rsid w:val="00061E53"/>
    <w:rsid w:val="00062264"/>
    <w:rsid w:val="00063098"/>
    <w:rsid w:val="000636FE"/>
    <w:rsid w:val="00063761"/>
    <w:rsid w:val="00064797"/>
    <w:rsid w:val="00065369"/>
    <w:rsid w:val="00065379"/>
    <w:rsid w:val="000656A6"/>
    <w:rsid w:val="00065962"/>
    <w:rsid w:val="00065BFF"/>
    <w:rsid w:val="00065DA2"/>
    <w:rsid w:val="000665D6"/>
    <w:rsid w:val="00067698"/>
    <w:rsid w:val="00067E4E"/>
    <w:rsid w:val="0007002A"/>
    <w:rsid w:val="00070CCC"/>
    <w:rsid w:val="00072062"/>
    <w:rsid w:val="00072553"/>
    <w:rsid w:val="000728A1"/>
    <w:rsid w:val="00072D1C"/>
    <w:rsid w:val="00073F64"/>
    <w:rsid w:val="00073FE7"/>
    <w:rsid w:val="000765CD"/>
    <w:rsid w:val="00076B82"/>
    <w:rsid w:val="00076D0A"/>
    <w:rsid w:val="000775D9"/>
    <w:rsid w:val="00080AAD"/>
    <w:rsid w:val="00081040"/>
    <w:rsid w:val="000835EF"/>
    <w:rsid w:val="00083726"/>
    <w:rsid w:val="000839B1"/>
    <w:rsid w:val="000842C2"/>
    <w:rsid w:val="00086183"/>
    <w:rsid w:val="00087BEC"/>
    <w:rsid w:val="000909B8"/>
    <w:rsid w:val="00090A64"/>
    <w:rsid w:val="00091446"/>
    <w:rsid w:val="000914BF"/>
    <w:rsid w:val="00091B47"/>
    <w:rsid w:val="0009572A"/>
    <w:rsid w:val="00095852"/>
    <w:rsid w:val="00095DEF"/>
    <w:rsid w:val="0009672E"/>
    <w:rsid w:val="0009743B"/>
    <w:rsid w:val="00097898"/>
    <w:rsid w:val="000A020A"/>
    <w:rsid w:val="000A0897"/>
    <w:rsid w:val="000A08CB"/>
    <w:rsid w:val="000A15D5"/>
    <w:rsid w:val="000A2BA8"/>
    <w:rsid w:val="000A2E59"/>
    <w:rsid w:val="000A2EE6"/>
    <w:rsid w:val="000A3DED"/>
    <w:rsid w:val="000A3F78"/>
    <w:rsid w:val="000A41D1"/>
    <w:rsid w:val="000A5FD7"/>
    <w:rsid w:val="000A6321"/>
    <w:rsid w:val="000A647E"/>
    <w:rsid w:val="000A6597"/>
    <w:rsid w:val="000B0532"/>
    <w:rsid w:val="000B18BC"/>
    <w:rsid w:val="000B232D"/>
    <w:rsid w:val="000B3604"/>
    <w:rsid w:val="000B41FD"/>
    <w:rsid w:val="000B4A17"/>
    <w:rsid w:val="000B5B0C"/>
    <w:rsid w:val="000B5B3A"/>
    <w:rsid w:val="000B7612"/>
    <w:rsid w:val="000C0395"/>
    <w:rsid w:val="000C0D12"/>
    <w:rsid w:val="000C1C47"/>
    <w:rsid w:val="000C20F8"/>
    <w:rsid w:val="000C2EDA"/>
    <w:rsid w:val="000C32F8"/>
    <w:rsid w:val="000C3583"/>
    <w:rsid w:val="000C4906"/>
    <w:rsid w:val="000C6B9A"/>
    <w:rsid w:val="000C70FE"/>
    <w:rsid w:val="000C768F"/>
    <w:rsid w:val="000D1789"/>
    <w:rsid w:val="000D1A01"/>
    <w:rsid w:val="000D1F9E"/>
    <w:rsid w:val="000D3092"/>
    <w:rsid w:val="000D368F"/>
    <w:rsid w:val="000D36F7"/>
    <w:rsid w:val="000D431F"/>
    <w:rsid w:val="000D5251"/>
    <w:rsid w:val="000D5CE0"/>
    <w:rsid w:val="000D61F0"/>
    <w:rsid w:val="000D7AE0"/>
    <w:rsid w:val="000E0FD9"/>
    <w:rsid w:val="000E107A"/>
    <w:rsid w:val="000E1BCC"/>
    <w:rsid w:val="000E1ED9"/>
    <w:rsid w:val="000E268D"/>
    <w:rsid w:val="000E2E38"/>
    <w:rsid w:val="000E42C2"/>
    <w:rsid w:val="000E6C5B"/>
    <w:rsid w:val="000E7EB7"/>
    <w:rsid w:val="000F0966"/>
    <w:rsid w:val="000F09C6"/>
    <w:rsid w:val="000F195A"/>
    <w:rsid w:val="000F1D2B"/>
    <w:rsid w:val="000F2096"/>
    <w:rsid w:val="000F33A6"/>
    <w:rsid w:val="000F395C"/>
    <w:rsid w:val="000F427F"/>
    <w:rsid w:val="000F4879"/>
    <w:rsid w:val="000F4EAA"/>
    <w:rsid w:val="000F5A2D"/>
    <w:rsid w:val="0010023C"/>
    <w:rsid w:val="00100685"/>
    <w:rsid w:val="001009B7"/>
    <w:rsid w:val="00100C64"/>
    <w:rsid w:val="00101CC8"/>
    <w:rsid w:val="00102614"/>
    <w:rsid w:val="00102D3F"/>
    <w:rsid w:val="00103452"/>
    <w:rsid w:val="00104FA1"/>
    <w:rsid w:val="0010547E"/>
    <w:rsid w:val="00105D47"/>
    <w:rsid w:val="00105D88"/>
    <w:rsid w:val="0010631F"/>
    <w:rsid w:val="0010647C"/>
    <w:rsid w:val="001065D3"/>
    <w:rsid w:val="00106B8F"/>
    <w:rsid w:val="001073C8"/>
    <w:rsid w:val="0010770A"/>
    <w:rsid w:val="00110491"/>
    <w:rsid w:val="0011101A"/>
    <w:rsid w:val="0011232D"/>
    <w:rsid w:val="001124C7"/>
    <w:rsid w:val="001137AF"/>
    <w:rsid w:val="00113EA5"/>
    <w:rsid w:val="00113FF1"/>
    <w:rsid w:val="00115DCD"/>
    <w:rsid w:val="00116356"/>
    <w:rsid w:val="0011743E"/>
    <w:rsid w:val="001177D3"/>
    <w:rsid w:val="001179B4"/>
    <w:rsid w:val="00117E00"/>
    <w:rsid w:val="001225D6"/>
    <w:rsid w:val="0012308B"/>
    <w:rsid w:val="00123D83"/>
    <w:rsid w:val="001259E8"/>
    <w:rsid w:val="00126710"/>
    <w:rsid w:val="00127B07"/>
    <w:rsid w:val="0013024A"/>
    <w:rsid w:val="001304D4"/>
    <w:rsid w:val="00130A6A"/>
    <w:rsid w:val="0013143E"/>
    <w:rsid w:val="001333A8"/>
    <w:rsid w:val="00134E20"/>
    <w:rsid w:val="00135DD2"/>
    <w:rsid w:val="001360A4"/>
    <w:rsid w:val="00141E32"/>
    <w:rsid w:val="001426C0"/>
    <w:rsid w:val="0014359F"/>
    <w:rsid w:val="00144066"/>
    <w:rsid w:val="00144488"/>
    <w:rsid w:val="001447E7"/>
    <w:rsid w:val="0014564D"/>
    <w:rsid w:val="0014603A"/>
    <w:rsid w:val="00146897"/>
    <w:rsid w:val="00150EEC"/>
    <w:rsid w:val="00151375"/>
    <w:rsid w:val="00151762"/>
    <w:rsid w:val="001518DD"/>
    <w:rsid w:val="00154E10"/>
    <w:rsid w:val="00154E4B"/>
    <w:rsid w:val="00155352"/>
    <w:rsid w:val="00157AA3"/>
    <w:rsid w:val="001602EF"/>
    <w:rsid w:val="00160931"/>
    <w:rsid w:val="0016152D"/>
    <w:rsid w:val="001630AA"/>
    <w:rsid w:val="00163A11"/>
    <w:rsid w:val="0016488E"/>
    <w:rsid w:val="00166F30"/>
    <w:rsid w:val="0016747D"/>
    <w:rsid w:val="00170944"/>
    <w:rsid w:val="00171917"/>
    <w:rsid w:val="00171F9A"/>
    <w:rsid w:val="001728A5"/>
    <w:rsid w:val="001733B8"/>
    <w:rsid w:val="00174A00"/>
    <w:rsid w:val="00175184"/>
    <w:rsid w:val="001757A4"/>
    <w:rsid w:val="00175DAB"/>
    <w:rsid w:val="00175E11"/>
    <w:rsid w:val="001766DA"/>
    <w:rsid w:val="0017670F"/>
    <w:rsid w:val="00177BF8"/>
    <w:rsid w:val="00180B2B"/>
    <w:rsid w:val="00180B42"/>
    <w:rsid w:val="0018467A"/>
    <w:rsid w:val="00184DF1"/>
    <w:rsid w:val="00186473"/>
    <w:rsid w:val="00186A55"/>
    <w:rsid w:val="00187223"/>
    <w:rsid w:val="00187CF2"/>
    <w:rsid w:val="001900B4"/>
    <w:rsid w:val="00191EAD"/>
    <w:rsid w:val="00193FAE"/>
    <w:rsid w:val="00194111"/>
    <w:rsid w:val="00195159"/>
    <w:rsid w:val="001951DA"/>
    <w:rsid w:val="001952BB"/>
    <w:rsid w:val="0019542A"/>
    <w:rsid w:val="00195852"/>
    <w:rsid w:val="001A054A"/>
    <w:rsid w:val="001A1528"/>
    <w:rsid w:val="001A193E"/>
    <w:rsid w:val="001A1F9B"/>
    <w:rsid w:val="001A297E"/>
    <w:rsid w:val="001A2B20"/>
    <w:rsid w:val="001A2BA6"/>
    <w:rsid w:val="001A2D52"/>
    <w:rsid w:val="001A39CD"/>
    <w:rsid w:val="001A417E"/>
    <w:rsid w:val="001A49DE"/>
    <w:rsid w:val="001A4EF3"/>
    <w:rsid w:val="001A53BD"/>
    <w:rsid w:val="001B38F4"/>
    <w:rsid w:val="001B48DF"/>
    <w:rsid w:val="001B4DC6"/>
    <w:rsid w:val="001B52E5"/>
    <w:rsid w:val="001B5E4D"/>
    <w:rsid w:val="001B70E7"/>
    <w:rsid w:val="001C05F0"/>
    <w:rsid w:val="001C125C"/>
    <w:rsid w:val="001C23EF"/>
    <w:rsid w:val="001C2631"/>
    <w:rsid w:val="001C3339"/>
    <w:rsid w:val="001C340B"/>
    <w:rsid w:val="001C3FBF"/>
    <w:rsid w:val="001C47F4"/>
    <w:rsid w:val="001C5073"/>
    <w:rsid w:val="001D090D"/>
    <w:rsid w:val="001D1A7D"/>
    <w:rsid w:val="001D1A8B"/>
    <w:rsid w:val="001D1D37"/>
    <w:rsid w:val="001D1D74"/>
    <w:rsid w:val="001D1DA6"/>
    <w:rsid w:val="001D2157"/>
    <w:rsid w:val="001D2527"/>
    <w:rsid w:val="001D40C4"/>
    <w:rsid w:val="001D59E7"/>
    <w:rsid w:val="001D5C20"/>
    <w:rsid w:val="001D6DFF"/>
    <w:rsid w:val="001D768B"/>
    <w:rsid w:val="001D7C98"/>
    <w:rsid w:val="001E0FE8"/>
    <w:rsid w:val="001E16F5"/>
    <w:rsid w:val="001E39E7"/>
    <w:rsid w:val="001E3A95"/>
    <w:rsid w:val="001E5641"/>
    <w:rsid w:val="001E673D"/>
    <w:rsid w:val="001F0834"/>
    <w:rsid w:val="001F093A"/>
    <w:rsid w:val="001F0EB3"/>
    <w:rsid w:val="001F1633"/>
    <w:rsid w:val="001F1B13"/>
    <w:rsid w:val="001F1D25"/>
    <w:rsid w:val="001F1DB6"/>
    <w:rsid w:val="001F1E71"/>
    <w:rsid w:val="001F37F2"/>
    <w:rsid w:val="001F4561"/>
    <w:rsid w:val="001F53A1"/>
    <w:rsid w:val="001F58C9"/>
    <w:rsid w:val="001F69DB"/>
    <w:rsid w:val="001F7071"/>
    <w:rsid w:val="002002C2"/>
    <w:rsid w:val="0020148E"/>
    <w:rsid w:val="00203F71"/>
    <w:rsid w:val="00204565"/>
    <w:rsid w:val="00205783"/>
    <w:rsid w:val="00206013"/>
    <w:rsid w:val="00206AD0"/>
    <w:rsid w:val="00207267"/>
    <w:rsid w:val="00207803"/>
    <w:rsid w:val="002079F9"/>
    <w:rsid w:val="00211E4C"/>
    <w:rsid w:val="0021295C"/>
    <w:rsid w:val="00212A75"/>
    <w:rsid w:val="00213DDD"/>
    <w:rsid w:val="00213F78"/>
    <w:rsid w:val="002146A6"/>
    <w:rsid w:val="002146B7"/>
    <w:rsid w:val="00217D43"/>
    <w:rsid w:val="00220FCD"/>
    <w:rsid w:val="00221A64"/>
    <w:rsid w:val="00222154"/>
    <w:rsid w:val="00222799"/>
    <w:rsid w:val="0022497D"/>
    <w:rsid w:val="00224A90"/>
    <w:rsid w:val="00225AC7"/>
    <w:rsid w:val="00225CDE"/>
    <w:rsid w:val="0022648B"/>
    <w:rsid w:val="0022705E"/>
    <w:rsid w:val="00227FD1"/>
    <w:rsid w:val="00230CB7"/>
    <w:rsid w:val="00230F90"/>
    <w:rsid w:val="0023137E"/>
    <w:rsid w:val="002318BB"/>
    <w:rsid w:val="00233139"/>
    <w:rsid w:val="00233140"/>
    <w:rsid w:val="002348A4"/>
    <w:rsid w:val="0023507C"/>
    <w:rsid w:val="00235152"/>
    <w:rsid w:val="00235589"/>
    <w:rsid w:val="00236207"/>
    <w:rsid w:val="002370B3"/>
    <w:rsid w:val="00240059"/>
    <w:rsid w:val="00240DEF"/>
    <w:rsid w:val="00241436"/>
    <w:rsid w:val="00241680"/>
    <w:rsid w:val="00241FEB"/>
    <w:rsid w:val="00242047"/>
    <w:rsid w:val="00242D07"/>
    <w:rsid w:val="00245DC5"/>
    <w:rsid w:val="002502FB"/>
    <w:rsid w:val="00250734"/>
    <w:rsid w:val="0025125D"/>
    <w:rsid w:val="00251DF2"/>
    <w:rsid w:val="002525DE"/>
    <w:rsid w:val="00253A0F"/>
    <w:rsid w:val="00253FE5"/>
    <w:rsid w:val="002557A1"/>
    <w:rsid w:val="002559EE"/>
    <w:rsid w:val="00257D5E"/>
    <w:rsid w:val="00260AE6"/>
    <w:rsid w:val="00260D61"/>
    <w:rsid w:val="0026210F"/>
    <w:rsid w:val="002649C4"/>
    <w:rsid w:val="00265281"/>
    <w:rsid w:val="00265453"/>
    <w:rsid w:val="00265C75"/>
    <w:rsid w:val="00267D74"/>
    <w:rsid w:val="00270786"/>
    <w:rsid w:val="00270B1C"/>
    <w:rsid w:val="00270C56"/>
    <w:rsid w:val="00270CEA"/>
    <w:rsid w:val="00271069"/>
    <w:rsid w:val="00271867"/>
    <w:rsid w:val="00274F0D"/>
    <w:rsid w:val="00275EF8"/>
    <w:rsid w:val="00277E79"/>
    <w:rsid w:val="00280B23"/>
    <w:rsid w:val="00280BB1"/>
    <w:rsid w:val="0028105A"/>
    <w:rsid w:val="00283397"/>
    <w:rsid w:val="002833E0"/>
    <w:rsid w:val="00284AA4"/>
    <w:rsid w:val="002859B1"/>
    <w:rsid w:val="002901BD"/>
    <w:rsid w:val="002917DB"/>
    <w:rsid w:val="00291FFF"/>
    <w:rsid w:val="00292636"/>
    <w:rsid w:val="0029305D"/>
    <w:rsid w:val="002940AE"/>
    <w:rsid w:val="0029504E"/>
    <w:rsid w:val="00296650"/>
    <w:rsid w:val="002A2B6D"/>
    <w:rsid w:val="002A3667"/>
    <w:rsid w:val="002A6337"/>
    <w:rsid w:val="002A7097"/>
    <w:rsid w:val="002A762B"/>
    <w:rsid w:val="002A7B2A"/>
    <w:rsid w:val="002B00D6"/>
    <w:rsid w:val="002B0DF0"/>
    <w:rsid w:val="002B1686"/>
    <w:rsid w:val="002B20F9"/>
    <w:rsid w:val="002B4E33"/>
    <w:rsid w:val="002B501C"/>
    <w:rsid w:val="002B51AF"/>
    <w:rsid w:val="002B5216"/>
    <w:rsid w:val="002B55B8"/>
    <w:rsid w:val="002B5B9A"/>
    <w:rsid w:val="002B671F"/>
    <w:rsid w:val="002C2CBE"/>
    <w:rsid w:val="002C2D40"/>
    <w:rsid w:val="002C4EB4"/>
    <w:rsid w:val="002C625F"/>
    <w:rsid w:val="002C7488"/>
    <w:rsid w:val="002C7924"/>
    <w:rsid w:val="002C7D82"/>
    <w:rsid w:val="002C7E08"/>
    <w:rsid w:val="002D0739"/>
    <w:rsid w:val="002D1075"/>
    <w:rsid w:val="002D289B"/>
    <w:rsid w:val="002D34F8"/>
    <w:rsid w:val="002D5997"/>
    <w:rsid w:val="002E098F"/>
    <w:rsid w:val="002E17F7"/>
    <w:rsid w:val="002E1BD5"/>
    <w:rsid w:val="002E2CBE"/>
    <w:rsid w:val="002E2EAB"/>
    <w:rsid w:val="002E3B9C"/>
    <w:rsid w:val="002E424E"/>
    <w:rsid w:val="002E6CB6"/>
    <w:rsid w:val="002E6EBB"/>
    <w:rsid w:val="002E7258"/>
    <w:rsid w:val="002F08B9"/>
    <w:rsid w:val="002F12B0"/>
    <w:rsid w:val="002F15CE"/>
    <w:rsid w:val="002F220C"/>
    <w:rsid w:val="002F358A"/>
    <w:rsid w:val="002F39E7"/>
    <w:rsid w:val="002F3A4C"/>
    <w:rsid w:val="002F4CD1"/>
    <w:rsid w:val="002F69CF"/>
    <w:rsid w:val="002F70DD"/>
    <w:rsid w:val="002F72A0"/>
    <w:rsid w:val="002F7DD1"/>
    <w:rsid w:val="00300096"/>
    <w:rsid w:val="003009B3"/>
    <w:rsid w:val="00303D38"/>
    <w:rsid w:val="00305000"/>
    <w:rsid w:val="0030544E"/>
    <w:rsid w:val="003054F4"/>
    <w:rsid w:val="00305F52"/>
    <w:rsid w:val="00306155"/>
    <w:rsid w:val="0030654F"/>
    <w:rsid w:val="00307919"/>
    <w:rsid w:val="00307A5D"/>
    <w:rsid w:val="00307BF1"/>
    <w:rsid w:val="00310A51"/>
    <w:rsid w:val="00310EAC"/>
    <w:rsid w:val="0031134A"/>
    <w:rsid w:val="003147E6"/>
    <w:rsid w:val="003153A4"/>
    <w:rsid w:val="00315CB1"/>
    <w:rsid w:val="00315D57"/>
    <w:rsid w:val="00315E08"/>
    <w:rsid w:val="00317534"/>
    <w:rsid w:val="00317C7C"/>
    <w:rsid w:val="00320AE3"/>
    <w:rsid w:val="00322038"/>
    <w:rsid w:val="00322258"/>
    <w:rsid w:val="00323B54"/>
    <w:rsid w:val="003254DE"/>
    <w:rsid w:val="003258D4"/>
    <w:rsid w:val="00325E8E"/>
    <w:rsid w:val="003266DB"/>
    <w:rsid w:val="0032730F"/>
    <w:rsid w:val="003304DA"/>
    <w:rsid w:val="00331632"/>
    <w:rsid w:val="00332A29"/>
    <w:rsid w:val="003331AA"/>
    <w:rsid w:val="003336A8"/>
    <w:rsid w:val="00334D9B"/>
    <w:rsid w:val="00334E8F"/>
    <w:rsid w:val="00336233"/>
    <w:rsid w:val="003363C0"/>
    <w:rsid w:val="00336B83"/>
    <w:rsid w:val="003370CD"/>
    <w:rsid w:val="00337F48"/>
    <w:rsid w:val="00340556"/>
    <w:rsid w:val="0034059F"/>
    <w:rsid w:val="00344413"/>
    <w:rsid w:val="003466D9"/>
    <w:rsid w:val="003469A7"/>
    <w:rsid w:val="0034731F"/>
    <w:rsid w:val="003478F1"/>
    <w:rsid w:val="00347FCA"/>
    <w:rsid w:val="00347FF7"/>
    <w:rsid w:val="00352824"/>
    <w:rsid w:val="003531F3"/>
    <w:rsid w:val="00353428"/>
    <w:rsid w:val="003535F3"/>
    <w:rsid w:val="00354D3D"/>
    <w:rsid w:val="00355107"/>
    <w:rsid w:val="0035701C"/>
    <w:rsid w:val="00357C2D"/>
    <w:rsid w:val="00357FDC"/>
    <w:rsid w:val="00360673"/>
    <w:rsid w:val="00361152"/>
    <w:rsid w:val="00362818"/>
    <w:rsid w:val="00362FA8"/>
    <w:rsid w:val="00365827"/>
    <w:rsid w:val="00365AB9"/>
    <w:rsid w:val="00366664"/>
    <w:rsid w:val="00366BFF"/>
    <w:rsid w:val="00367749"/>
    <w:rsid w:val="00367D25"/>
    <w:rsid w:val="0037078C"/>
    <w:rsid w:val="00370B27"/>
    <w:rsid w:val="0037180E"/>
    <w:rsid w:val="0037197B"/>
    <w:rsid w:val="00372A31"/>
    <w:rsid w:val="00372B1A"/>
    <w:rsid w:val="003742F9"/>
    <w:rsid w:val="00374587"/>
    <w:rsid w:val="00375CD2"/>
    <w:rsid w:val="00380D2C"/>
    <w:rsid w:val="0038112F"/>
    <w:rsid w:val="00381749"/>
    <w:rsid w:val="00381B86"/>
    <w:rsid w:val="00382430"/>
    <w:rsid w:val="003825D6"/>
    <w:rsid w:val="00382BDA"/>
    <w:rsid w:val="0038399F"/>
    <w:rsid w:val="003840CE"/>
    <w:rsid w:val="00385A98"/>
    <w:rsid w:val="003865B5"/>
    <w:rsid w:val="00390DB2"/>
    <w:rsid w:val="00390EBF"/>
    <w:rsid w:val="00392905"/>
    <w:rsid w:val="003934C5"/>
    <w:rsid w:val="00395877"/>
    <w:rsid w:val="003973B8"/>
    <w:rsid w:val="0039776D"/>
    <w:rsid w:val="0039799C"/>
    <w:rsid w:val="003A0455"/>
    <w:rsid w:val="003A43C3"/>
    <w:rsid w:val="003A451D"/>
    <w:rsid w:val="003A4CB4"/>
    <w:rsid w:val="003A5E6A"/>
    <w:rsid w:val="003A6BEF"/>
    <w:rsid w:val="003A74C5"/>
    <w:rsid w:val="003B0C4C"/>
    <w:rsid w:val="003B1D48"/>
    <w:rsid w:val="003B2211"/>
    <w:rsid w:val="003B55A5"/>
    <w:rsid w:val="003B5CBB"/>
    <w:rsid w:val="003B6CC3"/>
    <w:rsid w:val="003B7598"/>
    <w:rsid w:val="003B763A"/>
    <w:rsid w:val="003C0F97"/>
    <w:rsid w:val="003C1728"/>
    <w:rsid w:val="003C2052"/>
    <w:rsid w:val="003C22B7"/>
    <w:rsid w:val="003C31B6"/>
    <w:rsid w:val="003C3573"/>
    <w:rsid w:val="003C566B"/>
    <w:rsid w:val="003C5840"/>
    <w:rsid w:val="003C767C"/>
    <w:rsid w:val="003C784B"/>
    <w:rsid w:val="003C7D63"/>
    <w:rsid w:val="003C7EDD"/>
    <w:rsid w:val="003D18E3"/>
    <w:rsid w:val="003D19A4"/>
    <w:rsid w:val="003D29C0"/>
    <w:rsid w:val="003D2AE2"/>
    <w:rsid w:val="003D3537"/>
    <w:rsid w:val="003D4792"/>
    <w:rsid w:val="003D4B30"/>
    <w:rsid w:val="003D4CB0"/>
    <w:rsid w:val="003D4CB7"/>
    <w:rsid w:val="003D4F48"/>
    <w:rsid w:val="003D5303"/>
    <w:rsid w:val="003D557B"/>
    <w:rsid w:val="003D6338"/>
    <w:rsid w:val="003E0822"/>
    <w:rsid w:val="003E0B23"/>
    <w:rsid w:val="003E0B88"/>
    <w:rsid w:val="003E1D34"/>
    <w:rsid w:val="003E2320"/>
    <w:rsid w:val="003E280A"/>
    <w:rsid w:val="003E342C"/>
    <w:rsid w:val="003E3499"/>
    <w:rsid w:val="003E3DB8"/>
    <w:rsid w:val="003E55FF"/>
    <w:rsid w:val="003E5BCA"/>
    <w:rsid w:val="003E5EC7"/>
    <w:rsid w:val="003E5FFA"/>
    <w:rsid w:val="003E6641"/>
    <w:rsid w:val="003E6685"/>
    <w:rsid w:val="003E6A42"/>
    <w:rsid w:val="003F0530"/>
    <w:rsid w:val="003F08D7"/>
    <w:rsid w:val="003F0D1A"/>
    <w:rsid w:val="003F1DF0"/>
    <w:rsid w:val="003F2821"/>
    <w:rsid w:val="003F3073"/>
    <w:rsid w:val="003F3856"/>
    <w:rsid w:val="003F456F"/>
    <w:rsid w:val="003F593E"/>
    <w:rsid w:val="003F5A73"/>
    <w:rsid w:val="003F5C05"/>
    <w:rsid w:val="003F6284"/>
    <w:rsid w:val="003F7478"/>
    <w:rsid w:val="00401618"/>
    <w:rsid w:val="00401832"/>
    <w:rsid w:val="004019EA"/>
    <w:rsid w:val="0040221E"/>
    <w:rsid w:val="004023E7"/>
    <w:rsid w:val="004034E3"/>
    <w:rsid w:val="00403B0D"/>
    <w:rsid w:val="00403FB3"/>
    <w:rsid w:val="00405D1F"/>
    <w:rsid w:val="00407174"/>
    <w:rsid w:val="004075FB"/>
    <w:rsid w:val="004078F5"/>
    <w:rsid w:val="004103D4"/>
    <w:rsid w:val="00410DEF"/>
    <w:rsid w:val="00411B69"/>
    <w:rsid w:val="004125A2"/>
    <w:rsid w:val="00412E09"/>
    <w:rsid w:val="00412E11"/>
    <w:rsid w:val="00412F25"/>
    <w:rsid w:val="0041406C"/>
    <w:rsid w:val="004141CF"/>
    <w:rsid w:val="004152A3"/>
    <w:rsid w:val="004155FB"/>
    <w:rsid w:val="0041581B"/>
    <w:rsid w:val="004165C7"/>
    <w:rsid w:val="00417396"/>
    <w:rsid w:val="00421B01"/>
    <w:rsid w:val="004227EB"/>
    <w:rsid w:val="004228EC"/>
    <w:rsid w:val="0042476D"/>
    <w:rsid w:val="00424DB9"/>
    <w:rsid w:val="0042568A"/>
    <w:rsid w:val="00425D00"/>
    <w:rsid w:val="004274D5"/>
    <w:rsid w:val="004276AC"/>
    <w:rsid w:val="004308F9"/>
    <w:rsid w:val="0043095D"/>
    <w:rsid w:val="00431722"/>
    <w:rsid w:val="004319B3"/>
    <w:rsid w:val="00431C36"/>
    <w:rsid w:val="00431E16"/>
    <w:rsid w:val="00434337"/>
    <w:rsid w:val="00435BFD"/>
    <w:rsid w:val="00435E27"/>
    <w:rsid w:val="0043777C"/>
    <w:rsid w:val="00437AB6"/>
    <w:rsid w:val="004407CA"/>
    <w:rsid w:val="00440E4A"/>
    <w:rsid w:val="00441DAD"/>
    <w:rsid w:val="00441F15"/>
    <w:rsid w:val="00444552"/>
    <w:rsid w:val="004454B2"/>
    <w:rsid w:val="00445A76"/>
    <w:rsid w:val="00445CD9"/>
    <w:rsid w:val="00445FF6"/>
    <w:rsid w:val="004469E1"/>
    <w:rsid w:val="00447242"/>
    <w:rsid w:val="004476BC"/>
    <w:rsid w:val="00447937"/>
    <w:rsid w:val="00447BA9"/>
    <w:rsid w:val="004509B0"/>
    <w:rsid w:val="00451760"/>
    <w:rsid w:val="0045284A"/>
    <w:rsid w:val="00453E98"/>
    <w:rsid w:val="00454D5A"/>
    <w:rsid w:val="00454F33"/>
    <w:rsid w:val="00455199"/>
    <w:rsid w:val="00455B66"/>
    <w:rsid w:val="00455BE8"/>
    <w:rsid w:val="00456168"/>
    <w:rsid w:val="00456598"/>
    <w:rsid w:val="0045666A"/>
    <w:rsid w:val="00457335"/>
    <w:rsid w:val="00457448"/>
    <w:rsid w:val="00457478"/>
    <w:rsid w:val="00460957"/>
    <w:rsid w:val="00460FD8"/>
    <w:rsid w:val="00462444"/>
    <w:rsid w:val="00463B52"/>
    <w:rsid w:val="0046490F"/>
    <w:rsid w:val="00464977"/>
    <w:rsid w:val="00464C14"/>
    <w:rsid w:val="00466366"/>
    <w:rsid w:val="00467375"/>
    <w:rsid w:val="004673AF"/>
    <w:rsid w:val="00467913"/>
    <w:rsid w:val="00470129"/>
    <w:rsid w:val="004711F0"/>
    <w:rsid w:val="004718F8"/>
    <w:rsid w:val="00471ABA"/>
    <w:rsid w:val="00471ED6"/>
    <w:rsid w:val="00472C47"/>
    <w:rsid w:val="00472F25"/>
    <w:rsid w:val="004736C1"/>
    <w:rsid w:val="00473E0C"/>
    <w:rsid w:val="00474984"/>
    <w:rsid w:val="004750A7"/>
    <w:rsid w:val="004760FE"/>
    <w:rsid w:val="00476890"/>
    <w:rsid w:val="00477D87"/>
    <w:rsid w:val="0048274B"/>
    <w:rsid w:val="00482B31"/>
    <w:rsid w:val="00483152"/>
    <w:rsid w:val="004842B0"/>
    <w:rsid w:val="00484C31"/>
    <w:rsid w:val="004854E8"/>
    <w:rsid w:val="0048552E"/>
    <w:rsid w:val="0048597E"/>
    <w:rsid w:val="00487F9F"/>
    <w:rsid w:val="0049002A"/>
    <w:rsid w:val="00491689"/>
    <w:rsid w:val="00492E30"/>
    <w:rsid w:val="00492F4F"/>
    <w:rsid w:val="004935A7"/>
    <w:rsid w:val="004940CC"/>
    <w:rsid w:val="00494460"/>
    <w:rsid w:val="00495496"/>
    <w:rsid w:val="004962C3"/>
    <w:rsid w:val="00496E99"/>
    <w:rsid w:val="004A0517"/>
    <w:rsid w:val="004A08CF"/>
    <w:rsid w:val="004A0A05"/>
    <w:rsid w:val="004A15C4"/>
    <w:rsid w:val="004A1E7C"/>
    <w:rsid w:val="004A2A79"/>
    <w:rsid w:val="004A3098"/>
    <w:rsid w:val="004A32A4"/>
    <w:rsid w:val="004A39FF"/>
    <w:rsid w:val="004A408E"/>
    <w:rsid w:val="004A4BA1"/>
    <w:rsid w:val="004A517F"/>
    <w:rsid w:val="004A5D04"/>
    <w:rsid w:val="004A765E"/>
    <w:rsid w:val="004A774B"/>
    <w:rsid w:val="004A78D1"/>
    <w:rsid w:val="004B02B7"/>
    <w:rsid w:val="004B077F"/>
    <w:rsid w:val="004B07FF"/>
    <w:rsid w:val="004B1EAB"/>
    <w:rsid w:val="004B2658"/>
    <w:rsid w:val="004B384F"/>
    <w:rsid w:val="004B425A"/>
    <w:rsid w:val="004B45EC"/>
    <w:rsid w:val="004B5E98"/>
    <w:rsid w:val="004B6A54"/>
    <w:rsid w:val="004B6CD4"/>
    <w:rsid w:val="004B7B55"/>
    <w:rsid w:val="004B7E9A"/>
    <w:rsid w:val="004C1B93"/>
    <w:rsid w:val="004C286B"/>
    <w:rsid w:val="004C3159"/>
    <w:rsid w:val="004C35FF"/>
    <w:rsid w:val="004C56C1"/>
    <w:rsid w:val="004C58CF"/>
    <w:rsid w:val="004C62ED"/>
    <w:rsid w:val="004C6534"/>
    <w:rsid w:val="004C67F9"/>
    <w:rsid w:val="004C7CA1"/>
    <w:rsid w:val="004C7E0D"/>
    <w:rsid w:val="004D0E5F"/>
    <w:rsid w:val="004D0EAD"/>
    <w:rsid w:val="004D384A"/>
    <w:rsid w:val="004D41A2"/>
    <w:rsid w:val="004D4950"/>
    <w:rsid w:val="004D569F"/>
    <w:rsid w:val="004D5763"/>
    <w:rsid w:val="004D581D"/>
    <w:rsid w:val="004D5AAC"/>
    <w:rsid w:val="004D66E7"/>
    <w:rsid w:val="004D79AC"/>
    <w:rsid w:val="004E0179"/>
    <w:rsid w:val="004E20A3"/>
    <w:rsid w:val="004E2283"/>
    <w:rsid w:val="004E4126"/>
    <w:rsid w:val="004E4710"/>
    <w:rsid w:val="004E4B65"/>
    <w:rsid w:val="004E520F"/>
    <w:rsid w:val="004E58CC"/>
    <w:rsid w:val="004E79F6"/>
    <w:rsid w:val="004F011E"/>
    <w:rsid w:val="004F047D"/>
    <w:rsid w:val="004F0783"/>
    <w:rsid w:val="004F0DCC"/>
    <w:rsid w:val="004F17B6"/>
    <w:rsid w:val="004F1E25"/>
    <w:rsid w:val="004F2D84"/>
    <w:rsid w:val="004F2F65"/>
    <w:rsid w:val="004F33D2"/>
    <w:rsid w:val="004F4995"/>
    <w:rsid w:val="004F5D8C"/>
    <w:rsid w:val="004F5DA0"/>
    <w:rsid w:val="004F5F00"/>
    <w:rsid w:val="004F601C"/>
    <w:rsid w:val="004F6221"/>
    <w:rsid w:val="004F7BA5"/>
    <w:rsid w:val="005006BF"/>
    <w:rsid w:val="0050305C"/>
    <w:rsid w:val="005038E6"/>
    <w:rsid w:val="00504ABA"/>
    <w:rsid w:val="00505C32"/>
    <w:rsid w:val="00505D74"/>
    <w:rsid w:val="005065F4"/>
    <w:rsid w:val="0051013C"/>
    <w:rsid w:val="00510372"/>
    <w:rsid w:val="005103CF"/>
    <w:rsid w:val="005106EC"/>
    <w:rsid w:val="00510FF5"/>
    <w:rsid w:val="00511A36"/>
    <w:rsid w:val="00512532"/>
    <w:rsid w:val="00513088"/>
    <w:rsid w:val="005130D3"/>
    <w:rsid w:val="0051450A"/>
    <w:rsid w:val="00514FCB"/>
    <w:rsid w:val="00515DED"/>
    <w:rsid w:val="00516A1F"/>
    <w:rsid w:val="00521B0C"/>
    <w:rsid w:val="00522649"/>
    <w:rsid w:val="00522B98"/>
    <w:rsid w:val="00523136"/>
    <w:rsid w:val="00523511"/>
    <w:rsid w:val="0052351C"/>
    <w:rsid w:val="00523981"/>
    <w:rsid w:val="00523C1A"/>
    <w:rsid w:val="00524B3B"/>
    <w:rsid w:val="00524CFA"/>
    <w:rsid w:val="00524E0F"/>
    <w:rsid w:val="0052619E"/>
    <w:rsid w:val="005262B0"/>
    <w:rsid w:val="00526574"/>
    <w:rsid w:val="00526592"/>
    <w:rsid w:val="00526A07"/>
    <w:rsid w:val="00526EF1"/>
    <w:rsid w:val="00527F55"/>
    <w:rsid w:val="00531203"/>
    <w:rsid w:val="0053145B"/>
    <w:rsid w:val="0053164E"/>
    <w:rsid w:val="005325C9"/>
    <w:rsid w:val="00534151"/>
    <w:rsid w:val="00535429"/>
    <w:rsid w:val="00535459"/>
    <w:rsid w:val="00535D40"/>
    <w:rsid w:val="00535D94"/>
    <w:rsid w:val="005362AA"/>
    <w:rsid w:val="00536393"/>
    <w:rsid w:val="005363EB"/>
    <w:rsid w:val="005373A6"/>
    <w:rsid w:val="0054016D"/>
    <w:rsid w:val="00540464"/>
    <w:rsid w:val="005409E6"/>
    <w:rsid w:val="005412B3"/>
    <w:rsid w:val="0054137A"/>
    <w:rsid w:val="00541E47"/>
    <w:rsid w:val="00542F59"/>
    <w:rsid w:val="00543B73"/>
    <w:rsid w:val="00545394"/>
    <w:rsid w:val="005460FA"/>
    <w:rsid w:val="005468C1"/>
    <w:rsid w:val="00546ADE"/>
    <w:rsid w:val="00546F1C"/>
    <w:rsid w:val="00547066"/>
    <w:rsid w:val="00547310"/>
    <w:rsid w:val="005475F6"/>
    <w:rsid w:val="00550675"/>
    <w:rsid w:val="00551113"/>
    <w:rsid w:val="005511A5"/>
    <w:rsid w:val="00551711"/>
    <w:rsid w:val="00552227"/>
    <w:rsid w:val="00554303"/>
    <w:rsid w:val="005548DE"/>
    <w:rsid w:val="00554A11"/>
    <w:rsid w:val="00554CFF"/>
    <w:rsid w:val="0055554C"/>
    <w:rsid w:val="005556F9"/>
    <w:rsid w:val="00555C70"/>
    <w:rsid w:val="00555DDF"/>
    <w:rsid w:val="005560E0"/>
    <w:rsid w:val="00556213"/>
    <w:rsid w:val="005565BE"/>
    <w:rsid w:val="00557402"/>
    <w:rsid w:val="00561635"/>
    <w:rsid w:val="005623E7"/>
    <w:rsid w:val="00562FA3"/>
    <w:rsid w:val="00564062"/>
    <w:rsid w:val="00564B05"/>
    <w:rsid w:val="0056515C"/>
    <w:rsid w:val="0056582C"/>
    <w:rsid w:val="00566424"/>
    <w:rsid w:val="00566F1F"/>
    <w:rsid w:val="00570BDE"/>
    <w:rsid w:val="005714E2"/>
    <w:rsid w:val="00572639"/>
    <w:rsid w:val="0057363E"/>
    <w:rsid w:val="005740FE"/>
    <w:rsid w:val="00574ED6"/>
    <w:rsid w:val="00576519"/>
    <w:rsid w:val="0057695B"/>
    <w:rsid w:val="00576E1F"/>
    <w:rsid w:val="00576ECA"/>
    <w:rsid w:val="00576F48"/>
    <w:rsid w:val="005773C4"/>
    <w:rsid w:val="00577F51"/>
    <w:rsid w:val="0058069F"/>
    <w:rsid w:val="005822AB"/>
    <w:rsid w:val="005823A9"/>
    <w:rsid w:val="005826CE"/>
    <w:rsid w:val="00582C97"/>
    <w:rsid w:val="00582F4E"/>
    <w:rsid w:val="0058308D"/>
    <w:rsid w:val="005832CE"/>
    <w:rsid w:val="00583832"/>
    <w:rsid w:val="00585DD4"/>
    <w:rsid w:val="005861FD"/>
    <w:rsid w:val="00586342"/>
    <w:rsid w:val="00586E5F"/>
    <w:rsid w:val="005932B0"/>
    <w:rsid w:val="0059341D"/>
    <w:rsid w:val="00593C66"/>
    <w:rsid w:val="00594F9F"/>
    <w:rsid w:val="00595A5F"/>
    <w:rsid w:val="005974A1"/>
    <w:rsid w:val="00597A8C"/>
    <w:rsid w:val="005A2D90"/>
    <w:rsid w:val="005A4B0C"/>
    <w:rsid w:val="005A4B38"/>
    <w:rsid w:val="005A517A"/>
    <w:rsid w:val="005A5DAD"/>
    <w:rsid w:val="005A5DEC"/>
    <w:rsid w:val="005A5E12"/>
    <w:rsid w:val="005A6348"/>
    <w:rsid w:val="005A6911"/>
    <w:rsid w:val="005A7BBD"/>
    <w:rsid w:val="005A7E2D"/>
    <w:rsid w:val="005B07C0"/>
    <w:rsid w:val="005B1B6B"/>
    <w:rsid w:val="005B3EDA"/>
    <w:rsid w:val="005B4310"/>
    <w:rsid w:val="005B44A8"/>
    <w:rsid w:val="005B48E6"/>
    <w:rsid w:val="005B5509"/>
    <w:rsid w:val="005B7911"/>
    <w:rsid w:val="005C00FF"/>
    <w:rsid w:val="005C0E40"/>
    <w:rsid w:val="005C1419"/>
    <w:rsid w:val="005C19DC"/>
    <w:rsid w:val="005C1A61"/>
    <w:rsid w:val="005C1A66"/>
    <w:rsid w:val="005C1B39"/>
    <w:rsid w:val="005C226F"/>
    <w:rsid w:val="005C236E"/>
    <w:rsid w:val="005C325D"/>
    <w:rsid w:val="005C3394"/>
    <w:rsid w:val="005C37D7"/>
    <w:rsid w:val="005C3894"/>
    <w:rsid w:val="005C3A0E"/>
    <w:rsid w:val="005C4DAA"/>
    <w:rsid w:val="005C5EBD"/>
    <w:rsid w:val="005C609B"/>
    <w:rsid w:val="005C7DAE"/>
    <w:rsid w:val="005D1F2D"/>
    <w:rsid w:val="005D2D4E"/>
    <w:rsid w:val="005D4E59"/>
    <w:rsid w:val="005D5739"/>
    <w:rsid w:val="005D5E47"/>
    <w:rsid w:val="005D6546"/>
    <w:rsid w:val="005D668C"/>
    <w:rsid w:val="005D68D4"/>
    <w:rsid w:val="005D68D5"/>
    <w:rsid w:val="005D6ED2"/>
    <w:rsid w:val="005D78A3"/>
    <w:rsid w:val="005E1597"/>
    <w:rsid w:val="005E2120"/>
    <w:rsid w:val="005E2DD7"/>
    <w:rsid w:val="005E4530"/>
    <w:rsid w:val="005E6AAC"/>
    <w:rsid w:val="005E6E50"/>
    <w:rsid w:val="005E7CCC"/>
    <w:rsid w:val="005F00DD"/>
    <w:rsid w:val="005F0950"/>
    <w:rsid w:val="005F0FD6"/>
    <w:rsid w:val="005F28DC"/>
    <w:rsid w:val="005F3252"/>
    <w:rsid w:val="005F4EA7"/>
    <w:rsid w:val="005F5E38"/>
    <w:rsid w:val="005F633F"/>
    <w:rsid w:val="005F6CA9"/>
    <w:rsid w:val="005F7CF0"/>
    <w:rsid w:val="006005AD"/>
    <w:rsid w:val="00601729"/>
    <w:rsid w:val="006022C1"/>
    <w:rsid w:val="00602D3A"/>
    <w:rsid w:val="006034D7"/>
    <w:rsid w:val="00604F91"/>
    <w:rsid w:val="00605D07"/>
    <w:rsid w:val="00606260"/>
    <w:rsid w:val="006065C2"/>
    <w:rsid w:val="00606A98"/>
    <w:rsid w:val="00606F69"/>
    <w:rsid w:val="0061036B"/>
    <w:rsid w:val="006133C3"/>
    <w:rsid w:val="006148BE"/>
    <w:rsid w:val="00614FB7"/>
    <w:rsid w:val="0061616D"/>
    <w:rsid w:val="006176F2"/>
    <w:rsid w:val="006179DD"/>
    <w:rsid w:val="00617B34"/>
    <w:rsid w:val="00620179"/>
    <w:rsid w:val="00620847"/>
    <w:rsid w:val="00621B37"/>
    <w:rsid w:val="00623DED"/>
    <w:rsid w:val="0062425A"/>
    <w:rsid w:val="006246A4"/>
    <w:rsid w:val="00624C57"/>
    <w:rsid w:val="006258B8"/>
    <w:rsid w:val="006261C7"/>
    <w:rsid w:val="00626387"/>
    <w:rsid w:val="006271D7"/>
    <w:rsid w:val="0063114B"/>
    <w:rsid w:val="00631986"/>
    <w:rsid w:val="00631B42"/>
    <w:rsid w:val="00632523"/>
    <w:rsid w:val="0063391C"/>
    <w:rsid w:val="00633CB0"/>
    <w:rsid w:val="00633EB8"/>
    <w:rsid w:val="00635D1F"/>
    <w:rsid w:val="00635E21"/>
    <w:rsid w:val="00635EC1"/>
    <w:rsid w:val="00636E2F"/>
    <w:rsid w:val="00640F63"/>
    <w:rsid w:val="00641BC2"/>
    <w:rsid w:val="006431C9"/>
    <w:rsid w:val="00643550"/>
    <w:rsid w:val="00643A9F"/>
    <w:rsid w:val="006449B7"/>
    <w:rsid w:val="00644D28"/>
    <w:rsid w:val="00644E05"/>
    <w:rsid w:val="00644EE8"/>
    <w:rsid w:val="00645475"/>
    <w:rsid w:val="006461E0"/>
    <w:rsid w:val="006468F7"/>
    <w:rsid w:val="00646DDA"/>
    <w:rsid w:val="00646DF1"/>
    <w:rsid w:val="00647D91"/>
    <w:rsid w:val="006501B3"/>
    <w:rsid w:val="00650F8B"/>
    <w:rsid w:val="0065188A"/>
    <w:rsid w:val="00651EB4"/>
    <w:rsid w:val="0065348C"/>
    <w:rsid w:val="006541CD"/>
    <w:rsid w:val="00654325"/>
    <w:rsid w:val="00654C86"/>
    <w:rsid w:val="0065535B"/>
    <w:rsid w:val="0065561F"/>
    <w:rsid w:val="0066076E"/>
    <w:rsid w:val="00660E41"/>
    <w:rsid w:val="00660E89"/>
    <w:rsid w:val="00661BA3"/>
    <w:rsid w:val="00663125"/>
    <w:rsid w:val="00663492"/>
    <w:rsid w:val="006639E5"/>
    <w:rsid w:val="00663EC5"/>
    <w:rsid w:val="00665659"/>
    <w:rsid w:val="006660AC"/>
    <w:rsid w:val="00666E4A"/>
    <w:rsid w:val="00667004"/>
    <w:rsid w:val="00667E6A"/>
    <w:rsid w:val="00671603"/>
    <w:rsid w:val="00671A58"/>
    <w:rsid w:val="00671C67"/>
    <w:rsid w:val="00671D48"/>
    <w:rsid w:val="00672865"/>
    <w:rsid w:val="00672EA0"/>
    <w:rsid w:val="00673C99"/>
    <w:rsid w:val="00673CB6"/>
    <w:rsid w:val="0067425B"/>
    <w:rsid w:val="00674FAC"/>
    <w:rsid w:val="00675929"/>
    <w:rsid w:val="00675DF8"/>
    <w:rsid w:val="00677383"/>
    <w:rsid w:val="006777F3"/>
    <w:rsid w:val="006805BD"/>
    <w:rsid w:val="006826AF"/>
    <w:rsid w:val="00683161"/>
    <w:rsid w:val="00683522"/>
    <w:rsid w:val="006839D5"/>
    <w:rsid w:val="00684808"/>
    <w:rsid w:val="006857C2"/>
    <w:rsid w:val="0068582B"/>
    <w:rsid w:val="006858AA"/>
    <w:rsid w:val="00685C72"/>
    <w:rsid w:val="006862B3"/>
    <w:rsid w:val="00686BDF"/>
    <w:rsid w:val="00687BF2"/>
    <w:rsid w:val="00690082"/>
    <w:rsid w:val="0069195F"/>
    <w:rsid w:val="00691E6A"/>
    <w:rsid w:val="0069224F"/>
    <w:rsid w:val="0069312B"/>
    <w:rsid w:val="00693D1C"/>
    <w:rsid w:val="0069450E"/>
    <w:rsid w:val="00694EC1"/>
    <w:rsid w:val="00695080"/>
    <w:rsid w:val="00695D3B"/>
    <w:rsid w:val="006963D6"/>
    <w:rsid w:val="006973BC"/>
    <w:rsid w:val="006975FB"/>
    <w:rsid w:val="006A10AE"/>
    <w:rsid w:val="006A13AE"/>
    <w:rsid w:val="006A1A0E"/>
    <w:rsid w:val="006A1EA8"/>
    <w:rsid w:val="006A2A0B"/>
    <w:rsid w:val="006A4A1C"/>
    <w:rsid w:val="006A4EF2"/>
    <w:rsid w:val="006A5060"/>
    <w:rsid w:val="006A5A09"/>
    <w:rsid w:val="006A6724"/>
    <w:rsid w:val="006A72A7"/>
    <w:rsid w:val="006A7CC4"/>
    <w:rsid w:val="006B1662"/>
    <w:rsid w:val="006B17A0"/>
    <w:rsid w:val="006B230F"/>
    <w:rsid w:val="006B2780"/>
    <w:rsid w:val="006B39D6"/>
    <w:rsid w:val="006B5120"/>
    <w:rsid w:val="006B52E3"/>
    <w:rsid w:val="006B5D71"/>
    <w:rsid w:val="006B61F9"/>
    <w:rsid w:val="006B68F4"/>
    <w:rsid w:val="006B7C07"/>
    <w:rsid w:val="006C2DAE"/>
    <w:rsid w:val="006C3320"/>
    <w:rsid w:val="006C3AF3"/>
    <w:rsid w:val="006C4B93"/>
    <w:rsid w:val="006C527C"/>
    <w:rsid w:val="006C5770"/>
    <w:rsid w:val="006C5CE6"/>
    <w:rsid w:val="006C644C"/>
    <w:rsid w:val="006C653D"/>
    <w:rsid w:val="006C66EF"/>
    <w:rsid w:val="006D09EB"/>
    <w:rsid w:val="006D11A5"/>
    <w:rsid w:val="006D1248"/>
    <w:rsid w:val="006D13A9"/>
    <w:rsid w:val="006D19EA"/>
    <w:rsid w:val="006D2321"/>
    <w:rsid w:val="006D26C0"/>
    <w:rsid w:val="006D286E"/>
    <w:rsid w:val="006D47CD"/>
    <w:rsid w:val="006D4901"/>
    <w:rsid w:val="006D511D"/>
    <w:rsid w:val="006D6BD0"/>
    <w:rsid w:val="006D6C4C"/>
    <w:rsid w:val="006D79B9"/>
    <w:rsid w:val="006D7E59"/>
    <w:rsid w:val="006E04E1"/>
    <w:rsid w:val="006E0B4E"/>
    <w:rsid w:val="006E0FBF"/>
    <w:rsid w:val="006E19BD"/>
    <w:rsid w:val="006E1F4E"/>
    <w:rsid w:val="006E3F4D"/>
    <w:rsid w:val="006E3FB3"/>
    <w:rsid w:val="006E4165"/>
    <w:rsid w:val="006E4B94"/>
    <w:rsid w:val="006E519E"/>
    <w:rsid w:val="006E528A"/>
    <w:rsid w:val="006E5AFF"/>
    <w:rsid w:val="006E5B6E"/>
    <w:rsid w:val="006E623D"/>
    <w:rsid w:val="006F029D"/>
    <w:rsid w:val="006F1758"/>
    <w:rsid w:val="006F240A"/>
    <w:rsid w:val="006F52F4"/>
    <w:rsid w:val="006F5710"/>
    <w:rsid w:val="006F643C"/>
    <w:rsid w:val="006F70EF"/>
    <w:rsid w:val="006F733B"/>
    <w:rsid w:val="006F7A92"/>
    <w:rsid w:val="007019D5"/>
    <w:rsid w:val="00701DBE"/>
    <w:rsid w:val="00703D86"/>
    <w:rsid w:val="0070467F"/>
    <w:rsid w:val="00706316"/>
    <w:rsid w:val="007065D1"/>
    <w:rsid w:val="007071FA"/>
    <w:rsid w:val="0070747F"/>
    <w:rsid w:val="007076D4"/>
    <w:rsid w:val="007077BC"/>
    <w:rsid w:val="00707B5F"/>
    <w:rsid w:val="00707EA3"/>
    <w:rsid w:val="00710049"/>
    <w:rsid w:val="0071095F"/>
    <w:rsid w:val="00710ADD"/>
    <w:rsid w:val="007113EC"/>
    <w:rsid w:val="00712C2C"/>
    <w:rsid w:val="00712D80"/>
    <w:rsid w:val="0071379F"/>
    <w:rsid w:val="00713CD7"/>
    <w:rsid w:val="0071566A"/>
    <w:rsid w:val="007156AD"/>
    <w:rsid w:val="00716B58"/>
    <w:rsid w:val="007173FC"/>
    <w:rsid w:val="0072049F"/>
    <w:rsid w:val="007213C7"/>
    <w:rsid w:val="00721B5F"/>
    <w:rsid w:val="00722A47"/>
    <w:rsid w:val="00723E78"/>
    <w:rsid w:val="00725225"/>
    <w:rsid w:val="0072765A"/>
    <w:rsid w:val="00727B04"/>
    <w:rsid w:val="0073094F"/>
    <w:rsid w:val="00730F13"/>
    <w:rsid w:val="00733638"/>
    <w:rsid w:val="00735054"/>
    <w:rsid w:val="00735603"/>
    <w:rsid w:val="00735D2B"/>
    <w:rsid w:val="00735F33"/>
    <w:rsid w:val="0073729F"/>
    <w:rsid w:val="0074180E"/>
    <w:rsid w:val="00742724"/>
    <w:rsid w:val="0074356C"/>
    <w:rsid w:val="007448FC"/>
    <w:rsid w:val="00745A27"/>
    <w:rsid w:val="00745E15"/>
    <w:rsid w:val="00746733"/>
    <w:rsid w:val="00746C95"/>
    <w:rsid w:val="007473DD"/>
    <w:rsid w:val="00750CEA"/>
    <w:rsid w:val="00751325"/>
    <w:rsid w:val="007547C9"/>
    <w:rsid w:val="00754815"/>
    <w:rsid w:val="0075609B"/>
    <w:rsid w:val="00756BF3"/>
    <w:rsid w:val="007577AC"/>
    <w:rsid w:val="0076091E"/>
    <w:rsid w:val="00760D05"/>
    <w:rsid w:val="00761A46"/>
    <w:rsid w:val="007628C3"/>
    <w:rsid w:val="007632EF"/>
    <w:rsid w:val="00763F08"/>
    <w:rsid w:val="00765029"/>
    <w:rsid w:val="00766767"/>
    <w:rsid w:val="007674A7"/>
    <w:rsid w:val="00767B80"/>
    <w:rsid w:val="007701E2"/>
    <w:rsid w:val="00770681"/>
    <w:rsid w:val="00770EAB"/>
    <w:rsid w:val="0077115A"/>
    <w:rsid w:val="00772A5B"/>
    <w:rsid w:val="00772BBA"/>
    <w:rsid w:val="007731F0"/>
    <w:rsid w:val="0077323D"/>
    <w:rsid w:val="00774CD5"/>
    <w:rsid w:val="00774D1D"/>
    <w:rsid w:val="007754DB"/>
    <w:rsid w:val="00776252"/>
    <w:rsid w:val="0077647B"/>
    <w:rsid w:val="00776502"/>
    <w:rsid w:val="007773CD"/>
    <w:rsid w:val="0078086F"/>
    <w:rsid w:val="00780CDA"/>
    <w:rsid w:val="00781946"/>
    <w:rsid w:val="00781C97"/>
    <w:rsid w:val="0078219E"/>
    <w:rsid w:val="007829D8"/>
    <w:rsid w:val="007833B4"/>
    <w:rsid w:val="00783A98"/>
    <w:rsid w:val="00785661"/>
    <w:rsid w:val="00786115"/>
    <w:rsid w:val="0078684B"/>
    <w:rsid w:val="00787714"/>
    <w:rsid w:val="0079046D"/>
    <w:rsid w:val="00790B1A"/>
    <w:rsid w:val="00791B6F"/>
    <w:rsid w:val="00793461"/>
    <w:rsid w:val="00793FFB"/>
    <w:rsid w:val="00794389"/>
    <w:rsid w:val="0079560B"/>
    <w:rsid w:val="00795899"/>
    <w:rsid w:val="00796DFF"/>
    <w:rsid w:val="007A033A"/>
    <w:rsid w:val="007A12C5"/>
    <w:rsid w:val="007A1821"/>
    <w:rsid w:val="007A2402"/>
    <w:rsid w:val="007A28B2"/>
    <w:rsid w:val="007A2B92"/>
    <w:rsid w:val="007A301F"/>
    <w:rsid w:val="007A3F27"/>
    <w:rsid w:val="007A4317"/>
    <w:rsid w:val="007A4F80"/>
    <w:rsid w:val="007A61E0"/>
    <w:rsid w:val="007A7579"/>
    <w:rsid w:val="007A785B"/>
    <w:rsid w:val="007B0602"/>
    <w:rsid w:val="007B0F35"/>
    <w:rsid w:val="007B1C2E"/>
    <w:rsid w:val="007B2BA1"/>
    <w:rsid w:val="007B34A3"/>
    <w:rsid w:val="007B3DDB"/>
    <w:rsid w:val="007B3F8C"/>
    <w:rsid w:val="007B5845"/>
    <w:rsid w:val="007B6252"/>
    <w:rsid w:val="007B642D"/>
    <w:rsid w:val="007B7C8E"/>
    <w:rsid w:val="007C1501"/>
    <w:rsid w:val="007C1D5F"/>
    <w:rsid w:val="007C213A"/>
    <w:rsid w:val="007C2339"/>
    <w:rsid w:val="007C3F4F"/>
    <w:rsid w:val="007C4000"/>
    <w:rsid w:val="007C7E3A"/>
    <w:rsid w:val="007D07BF"/>
    <w:rsid w:val="007D0A1B"/>
    <w:rsid w:val="007D2775"/>
    <w:rsid w:val="007D30F1"/>
    <w:rsid w:val="007D34AF"/>
    <w:rsid w:val="007D4149"/>
    <w:rsid w:val="007D41CD"/>
    <w:rsid w:val="007D4C3D"/>
    <w:rsid w:val="007D74C1"/>
    <w:rsid w:val="007D77B2"/>
    <w:rsid w:val="007E046E"/>
    <w:rsid w:val="007E05C4"/>
    <w:rsid w:val="007E0BFF"/>
    <w:rsid w:val="007E1B4D"/>
    <w:rsid w:val="007E202C"/>
    <w:rsid w:val="007E2519"/>
    <w:rsid w:val="007E3C2B"/>
    <w:rsid w:val="007E5F68"/>
    <w:rsid w:val="007E62A2"/>
    <w:rsid w:val="007E6592"/>
    <w:rsid w:val="007E67DE"/>
    <w:rsid w:val="007E6A8C"/>
    <w:rsid w:val="007F05F7"/>
    <w:rsid w:val="007F1031"/>
    <w:rsid w:val="007F12A0"/>
    <w:rsid w:val="007F1868"/>
    <w:rsid w:val="007F186C"/>
    <w:rsid w:val="007F19AA"/>
    <w:rsid w:val="007F28C7"/>
    <w:rsid w:val="007F29D0"/>
    <w:rsid w:val="007F2B74"/>
    <w:rsid w:val="007F4DF8"/>
    <w:rsid w:val="007F6EFE"/>
    <w:rsid w:val="007F78D4"/>
    <w:rsid w:val="007F7ABE"/>
    <w:rsid w:val="007F7C56"/>
    <w:rsid w:val="00800687"/>
    <w:rsid w:val="00800B1F"/>
    <w:rsid w:val="00800C88"/>
    <w:rsid w:val="00803294"/>
    <w:rsid w:val="008070E4"/>
    <w:rsid w:val="00807E33"/>
    <w:rsid w:val="008100FA"/>
    <w:rsid w:val="008104CC"/>
    <w:rsid w:val="00810B02"/>
    <w:rsid w:val="00811092"/>
    <w:rsid w:val="0081310B"/>
    <w:rsid w:val="008133CD"/>
    <w:rsid w:val="00813593"/>
    <w:rsid w:val="00814052"/>
    <w:rsid w:val="0081432B"/>
    <w:rsid w:val="008145CB"/>
    <w:rsid w:val="00814C21"/>
    <w:rsid w:val="00814D67"/>
    <w:rsid w:val="00816A85"/>
    <w:rsid w:val="00817771"/>
    <w:rsid w:val="00821A66"/>
    <w:rsid w:val="0082319D"/>
    <w:rsid w:val="0082363E"/>
    <w:rsid w:val="00823939"/>
    <w:rsid w:val="00824182"/>
    <w:rsid w:val="00824DF5"/>
    <w:rsid w:val="00825CBA"/>
    <w:rsid w:val="008262F2"/>
    <w:rsid w:val="00826395"/>
    <w:rsid w:val="0082656B"/>
    <w:rsid w:val="008270C7"/>
    <w:rsid w:val="00830983"/>
    <w:rsid w:val="00830F69"/>
    <w:rsid w:val="00831E33"/>
    <w:rsid w:val="00832122"/>
    <w:rsid w:val="00832EDD"/>
    <w:rsid w:val="0083340E"/>
    <w:rsid w:val="008351C8"/>
    <w:rsid w:val="00836548"/>
    <w:rsid w:val="008405A0"/>
    <w:rsid w:val="00841A91"/>
    <w:rsid w:val="00841DA7"/>
    <w:rsid w:val="00842954"/>
    <w:rsid w:val="00842BCD"/>
    <w:rsid w:val="00842F20"/>
    <w:rsid w:val="0084406E"/>
    <w:rsid w:val="00845877"/>
    <w:rsid w:val="00845936"/>
    <w:rsid w:val="00845BF1"/>
    <w:rsid w:val="00846A28"/>
    <w:rsid w:val="008516F1"/>
    <w:rsid w:val="00851AE4"/>
    <w:rsid w:val="0085279B"/>
    <w:rsid w:val="008534B1"/>
    <w:rsid w:val="00853501"/>
    <w:rsid w:val="0085397F"/>
    <w:rsid w:val="00853D7D"/>
    <w:rsid w:val="00854B50"/>
    <w:rsid w:val="008555C8"/>
    <w:rsid w:val="00856985"/>
    <w:rsid w:val="00857472"/>
    <w:rsid w:val="00860DA7"/>
    <w:rsid w:val="0086128A"/>
    <w:rsid w:val="00861AB0"/>
    <w:rsid w:val="00863315"/>
    <w:rsid w:val="008638F7"/>
    <w:rsid w:val="00863E19"/>
    <w:rsid w:val="008642A0"/>
    <w:rsid w:val="00865BB6"/>
    <w:rsid w:val="0086604D"/>
    <w:rsid w:val="008661D1"/>
    <w:rsid w:val="00870E50"/>
    <w:rsid w:val="0087274F"/>
    <w:rsid w:val="0087276F"/>
    <w:rsid w:val="008727E5"/>
    <w:rsid w:val="00875C3A"/>
    <w:rsid w:val="00875CE3"/>
    <w:rsid w:val="00876C43"/>
    <w:rsid w:val="0088023C"/>
    <w:rsid w:val="008819D5"/>
    <w:rsid w:val="00882084"/>
    <w:rsid w:val="00882EDF"/>
    <w:rsid w:val="00882EFE"/>
    <w:rsid w:val="008833B0"/>
    <w:rsid w:val="00883400"/>
    <w:rsid w:val="00884505"/>
    <w:rsid w:val="0088516F"/>
    <w:rsid w:val="00885F4F"/>
    <w:rsid w:val="00887AFE"/>
    <w:rsid w:val="00887E92"/>
    <w:rsid w:val="008900CC"/>
    <w:rsid w:val="0089409C"/>
    <w:rsid w:val="00894BE8"/>
    <w:rsid w:val="008952E3"/>
    <w:rsid w:val="0089576A"/>
    <w:rsid w:val="00897D30"/>
    <w:rsid w:val="008A0E3B"/>
    <w:rsid w:val="008A387B"/>
    <w:rsid w:val="008A3ADE"/>
    <w:rsid w:val="008A447F"/>
    <w:rsid w:val="008A53B9"/>
    <w:rsid w:val="008A5B97"/>
    <w:rsid w:val="008B0438"/>
    <w:rsid w:val="008B0692"/>
    <w:rsid w:val="008B0977"/>
    <w:rsid w:val="008B0A31"/>
    <w:rsid w:val="008B0A6B"/>
    <w:rsid w:val="008B0A9E"/>
    <w:rsid w:val="008B5CB8"/>
    <w:rsid w:val="008B5D2B"/>
    <w:rsid w:val="008B607C"/>
    <w:rsid w:val="008B61EE"/>
    <w:rsid w:val="008B628E"/>
    <w:rsid w:val="008B6D1A"/>
    <w:rsid w:val="008B7715"/>
    <w:rsid w:val="008B7B01"/>
    <w:rsid w:val="008C0B95"/>
    <w:rsid w:val="008C1F3A"/>
    <w:rsid w:val="008C2FB6"/>
    <w:rsid w:val="008C3257"/>
    <w:rsid w:val="008C45EA"/>
    <w:rsid w:val="008C559B"/>
    <w:rsid w:val="008C5727"/>
    <w:rsid w:val="008C57FC"/>
    <w:rsid w:val="008C62CF"/>
    <w:rsid w:val="008C753E"/>
    <w:rsid w:val="008C7C5E"/>
    <w:rsid w:val="008D006B"/>
    <w:rsid w:val="008D0570"/>
    <w:rsid w:val="008D0975"/>
    <w:rsid w:val="008D1147"/>
    <w:rsid w:val="008D1B0F"/>
    <w:rsid w:val="008D2B28"/>
    <w:rsid w:val="008D2EA0"/>
    <w:rsid w:val="008D3AB1"/>
    <w:rsid w:val="008D3FCE"/>
    <w:rsid w:val="008D44B4"/>
    <w:rsid w:val="008D58DF"/>
    <w:rsid w:val="008D698E"/>
    <w:rsid w:val="008E06C8"/>
    <w:rsid w:val="008E084F"/>
    <w:rsid w:val="008E0B9A"/>
    <w:rsid w:val="008E13D1"/>
    <w:rsid w:val="008E1EAB"/>
    <w:rsid w:val="008E2100"/>
    <w:rsid w:val="008E24EE"/>
    <w:rsid w:val="008E2E69"/>
    <w:rsid w:val="008E4475"/>
    <w:rsid w:val="008E44FD"/>
    <w:rsid w:val="008E4996"/>
    <w:rsid w:val="008E4B0F"/>
    <w:rsid w:val="008E4E9A"/>
    <w:rsid w:val="008E50AF"/>
    <w:rsid w:val="008E53FA"/>
    <w:rsid w:val="008E5696"/>
    <w:rsid w:val="008E5FB9"/>
    <w:rsid w:val="008E6A1C"/>
    <w:rsid w:val="008E742D"/>
    <w:rsid w:val="008E79E1"/>
    <w:rsid w:val="008E7BFF"/>
    <w:rsid w:val="008E7C72"/>
    <w:rsid w:val="008F01BC"/>
    <w:rsid w:val="008F06DB"/>
    <w:rsid w:val="008F0796"/>
    <w:rsid w:val="008F0F67"/>
    <w:rsid w:val="008F1281"/>
    <w:rsid w:val="008F1378"/>
    <w:rsid w:val="008F1813"/>
    <w:rsid w:val="008F24AE"/>
    <w:rsid w:val="008F25B0"/>
    <w:rsid w:val="008F384D"/>
    <w:rsid w:val="008F38BB"/>
    <w:rsid w:val="008F3DED"/>
    <w:rsid w:val="008F4077"/>
    <w:rsid w:val="008F5AB3"/>
    <w:rsid w:val="008F6818"/>
    <w:rsid w:val="008F6DE6"/>
    <w:rsid w:val="008F7061"/>
    <w:rsid w:val="008F7CB3"/>
    <w:rsid w:val="00903EED"/>
    <w:rsid w:val="0090556A"/>
    <w:rsid w:val="00905E86"/>
    <w:rsid w:val="00910236"/>
    <w:rsid w:val="00910729"/>
    <w:rsid w:val="009110A4"/>
    <w:rsid w:val="009122DF"/>
    <w:rsid w:val="00912CE5"/>
    <w:rsid w:val="00912D51"/>
    <w:rsid w:val="00913545"/>
    <w:rsid w:val="0091416E"/>
    <w:rsid w:val="0091430F"/>
    <w:rsid w:val="00914C5B"/>
    <w:rsid w:val="009150E2"/>
    <w:rsid w:val="00915B07"/>
    <w:rsid w:val="00916660"/>
    <w:rsid w:val="00917C22"/>
    <w:rsid w:val="00917ECC"/>
    <w:rsid w:val="00920344"/>
    <w:rsid w:val="00921C2C"/>
    <w:rsid w:val="00921DFD"/>
    <w:rsid w:val="00923B84"/>
    <w:rsid w:val="00923E09"/>
    <w:rsid w:val="009240CD"/>
    <w:rsid w:val="00924718"/>
    <w:rsid w:val="00926698"/>
    <w:rsid w:val="0092782A"/>
    <w:rsid w:val="00927C02"/>
    <w:rsid w:val="009301B9"/>
    <w:rsid w:val="009319E9"/>
    <w:rsid w:val="00931F98"/>
    <w:rsid w:val="0093222E"/>
    <w:rsid w:val="00932476"/>
    <w:rsid w:val="00933014"/>
    <w:rsid w:val="009332E2"/>
    <w:rsid w:val="009345E3"/>
    <w:rsid w:val="00934CA8"/>
    <w:rsid w:val="00937AF6"/>
    <w:rsid w:val="009407A4"/>
    <w:rsid w:val="00940CDA"/>
    <w:rsid w:val="00942F9D"/>
    <w:rsid w:val="00943208"/>
    <w:rsid w:val="00943910"/>
    <w:rsid w:val="00943C53"/>
    <w:rsid w:val="00944632"/>
    <w:rsid w:val="009452EB"/>
    <w:rsid w:val="009460DE"/>
    <w:rsid w:val="00946A87"/>
    <w:rsid w:val="00946D0B"/>
    <w:rsid w:val="0095007B"/>
    <w:rsid w:val="00950121"/>
    <w:rsid w:val="00950D20"/>
    <w:rsid w:val="0095124C"/>
    <w:rsid w:val="00951430"/>
    <w:rsid w:val="00951E44"/>
    <w:rsid w:val="00953A04"/>
    <w:rsid w:val="00953A7A"/>
    <w:rsid w:val="00954F17"/>
    <w:rsid w:val="00955922"/>
    <w:rsid w:val="00956571"/>
    <w:rsid w:val="00957E7A"/>
    <w:rsid w:val="00961530"/>
    <w:rsid w:val="00961D13"/>
    <w:rsid w:val="0096271D"/>
    <w:rsid w:val="00962770"/>
    <w:rsid w:val="00962932"/>
    <w:rsid w:val="00962959"/>
    <w:rsid w:val="00962BE2"/>
    <w:rsid w:val="00963EEB"/>
    <w:rsid w:val="00964252"/>
    <w:rsid w:val="00964BFE"/>
    <w:rsid w:val="009655F2"/>
    <w:rsid w:val="009658F8"/>
    <w:rsid w:val="0096637E"/>
    <w:rsid w:val="009674E0"/>
    <w:rsid w:val="009678F1"/>
    <w:rsid w:val="009679B3"/>
    <w:rsid w:val="009705BA"/>
    <w:rsid w:val="00970CA0"/>
    <w:rsid w:val="00970D75"/>
    <w:rsid w:val="00970F31"/>
    <w:rsid w:val="009712C6"/>
    <w:rsid w:val="00971541"/>
    <w:rsid w:val="00971FA9"/>
    <w:rsid w:val="0097224B"/>
    <w:rsid w:val="00972609"/>
    <w:rsid w:val="00973672"/>
    <w:rsid w:val="0097370B"/>
    <w:rsid w:val="009768D1"/>
    <w:rsid w:val="00976CFE"/>
    <w:rsid w:val="00977C8B"/>
    <w:rsid w:val="00977DE4"/>
    <w:rsid w:val="00982867"/>
    <w:rsid w:val="009838B0"/>
    <w:rsid w:val="00984146"/>
    <w:rsid w:val="0098421B"/>
    <w:rsid w:val="00984C97"/>
    <w:rsid w:val="00984EE2"/>
    <w:rsid w:val="009863CC"/>
    <w:rsid w:val="0099050C"/>
    <w:rsid w:val="009914F7"/>
    <w:rsid w:val="00991519"/>
    <w:rsid w:val="00992C33"/>
    <w:rsid w:val="00992EA8"/>
    <w:rsid w:val="0099324E"/>
    <w:rsid w:val="00993F62"/>
    <w:rsid w:val="009947A0"/>
    <w:rsid w:val="00994DC0"/>
    <w:rsid w:val="00995B31"/>
    <w:rsid w:val="00995DCC"/>
    <w:rsid w:val="009970C1"/>
    <w:rsid w:val="009A092B"/>
    <w:rsid w:val="009A09E8"/>
    <w:rsid w:val="009A217D"/>
    <w:rsid w:val="009A2404"/>
    <w:rsid w:val="009A51CB"/>
    <w:rsid w:val="009A528C"/>
    <w:rsid w:val="009A5BE2"/>
    <w:rsid w:val="009B0414"/>
    <w:rsid w:val="009B115F"/>
    <w:rsid w:val="009B1D5E"/>
    <w:rsid w:val="009B2584"/>
    <w:rsid w:val="009B302B"/>
    <w:rsid w:val="009B3AC8"/>
    <w:rsid w:val="009B3F55"/>
    <w:rsid w:val="009B45C5"/>
    <w:rsid w:val="009B4E0A"/>
    <w:rsid w:val="009B5D7C"/>
    <w:rsid w:val="009B6301"/>
    <w:rsid w:val="009B6936"/>
    <w:rsid w:val="009C0B17"/>
    <w:rsid w:val="009C2A76"/>
    <w:rsid w:val="009C2BA2"/>
    <w:rsid w:val="009C3778"/>
    <w:rsid w:val="009C456E"/>
    <w:rsid w:val="009C566F"/>
    <w:rsid w:val="009C57AE"/>
    <w:rsid w:val="009C78E0"/>
    <w:rsid w:val="009C7F05"/>
    <w:rsid w:val="009D04DE"/>
    <w:rsid w:val="009D071C"/>
    <w:rsid w:val="009D0CD1"/>
    <w:rsid w:val="009D118C"/>
    <w:rsid w:val="009D13C6"/>
    <w:rsid w:val="009D1747"/>
    <w:rsid w:val="009D21AE"/>
    <w:rsid w:val="009D3347"/>
    <w:rsid w:val="009D46A3"/>
    <w:rsid w:val="009D49C1"/>
    <w:rsid w:val="009D7478"/>
    <w:rsid w:val="009D787F"/>
    <w:rsid w:val="009E0A53"/>
    <w:rsid w:val="009E1F7B"/>
    <w:rsid w:val="009E259F"/>
    <w:rsid w:val="009E2AA1"/>
    <w:rsid w:val="009E2C74"/>
    <w:rsid w:val="009E2FD3"/>
    <w:rsid w:val="009E366E"/>
    <w:rsid w:val="009E6872"/>
    <w:rsid w:val="009E7920"/>
    <w:rsid w:val="009F05B5"/>
    <w:rsid w:val="009F0AC6"/>
    <w:rsid w:val="009F18CD"/>
    <w:rsid w:val="009F2C8E"/>
    <w:rsid w:val="009F35FF"/>
    <w:rsid w:val="009F3B61"/>
    <w:rsid w:val="009F4773"/>
    <w:rsid w:val="009F527C"/>
    <w:rsid w:val="009F5668"/>
    <w:rsid w:val="009F5EB7"/>
    <w:rsid w:val="009F6402"/>
    <w:rsid w:val="009F64EE"/>
    <w:rsid w:val="009F6F9D"/>
    <w:rsid w:val="00A0070F"/>
    <w:rsid w:val="00A01040"/>
    <w:rsid w:val="00A018F9"/>
    <w:rsid w:val="00A01CAA"/>
    <w:rsid w:val="00A02120"/>
    <w:rsid w:val="00A024BB"/>
    <w:rsid w:val="00A02851"/>
    <w:rsid w:val="00A0329E"/>
    <w:rsid w:val="00A06B9F"/>
    <w:rsid w:val="00A07906"/>
    <w:rsid w:val="00A117D8"/>
    <w:rsid w:val="00A136C2"/>
    <w:rsid w:val="00A142F3"/>
    <w:rsid w:val="00A146D8"/>
    <w:rsid w:val="00A15409"/>
    <w:rsid w:val="00A15428"/>
    <w:rsid w:val="00A15810"/>
    <w:rsid w:val="00A17A3F"/>
    <w:rsid w:val="00A17A66"/>
    <w:rsid w:val="00A20189"/>
    <w:rsid w:val="00A21055"/>
    <w:rsid w:val="00A22E9D"/>
    <w:rsid w:val="00A232C4"/>
    <w:rsid w:val="00A2336A"/>
    <w:rsid w:val="00A2360F"/>
    <w:rsid w:val="00A24659"/>
    <w:rsid w:val="00A2605B"/>
    <w:rsid w:val="00A2609C"/>
    <w:rsid w:val="00A26BC6"/>
    <w:rsid w:val="00A27BB7"/>
    <w:rsid w:val="00A30AB1"/>
    <w:rsid w:val="00A30E6F"/>
    <w:rsid w:val="00A3167B"/>
    <w:rsid w:val="00A3230D"/>
    <w:rsid w:val="00A33DD7"/>
    <w:rsid w:val="00A3528F"/>
    <w:rsid w:val="00A3547E"/>
    <w:rsid w:val="00A366B3"/>
    <w:rsid w:val="00A37835"/>
    <w:rsid w:val="00A400FB"/>
    <w:rsid w:val="00A4125A"/>
    <w:rsid w:val="00A424F7"/>
    <w:rsid w:val="00A427B5"/>
    <w:rsid w:val="00A42EA8"/>
    <w:rsid w:val="00A4315E"/>
    <w:rsid w:val="00A44183"/>
    <w:rsid w:val="00A451A8"/>
    <w:rsid w:val="00A45285"/>
    <w:rsid w:val="00A45789"/>
    <w:rsid w:val="00A47979"/>
    <w:rsid w:val="00A502EB"/>
    <w:rsid w:val="00A5036A"/>
    <w:rsid w:val="00A50EE3"/>
    <w:rsid w:val="00A51342"/>
    <w:rsid w:val="00A5167F"/>
    <w:rsid w:val="00A51D5B"/>
    <w:rsid w:val="00A51EDD"/>
    <w:rsid w:val="00A526F0"/>
    <w:rsid w:val="00A55EBC"/>
    <w:rsid w:val="00A56249"/>
    <w:rsid w:val="00A56E6C"/>
    <w:rsid w:val="00A5789C"/>
    <w:rsid w:val="00A61661"/>
    <w:rsid w:val="00A64F07"/>
    <w:rsid w:val="00A66B63"/>
    <w:rsid w:val="00A66EA8"/>
    <w:rsid w:val="00A70719"/>
    <w:rsid w:val="00A70A3B"/>
    <w:rsid w:val="00A70EDA"/>
    <w:rsid w:val="00A70FF3"/>
    <w:rsid w:val="00A714AE"/>
    <w:rsid w:val="00A721D7"/>
    <w:rsid w:val="00A72B1E"/>
    <w:rsid w:val="00A73693"/>
    <w:rsid w:val="00A74B40"/>
    <w:rsid w:val="00A74D42"/>
    <w:rsid w:val="00A75469"/>
    <w:rsid w:val="00A764F9"/>
    <w:rsid w:val="00A800BF"/>
    <w:rsid w:val="00A823F9"/>
    <w:rsid w:val="00A82810"/>
    <w:rsid w:val="00A83A5B"/>
    <w:rsid w:val="00A85EFA"/>
    <w:rsid w:val="00A8673A"/>
    <w:rsid w:val="00A87944"/>
    <w:rsid w:val="00A87EED"/>
    <w:rsid w:val="00A912BF"/>
    <w:rsid w:val="00A92074"/>
    <w:rsid w:val="00A921F0"/>
    <w:rsid w:val="00A92494"/>
    <w:rsid w:val="00A92640"/>
    <w:rsid w:val="00A93AAD"/>
    <w:rsid w:val="00A93F44"/>
    <w:rsid w:val="00A94B55"/>
    <w:rsid w:val="00A951EE"/>
    <w:rsid w:val="00A9553B"/>
    <w:rsid w:val="00A95B85"/>
    <w:rsid w:val="00A978E5"/>
    <w:rsid w:val="00AA032F"/>
    <w:rsid w:val="00AA0559"/>
    <w:rsid w:val="00AA1716"/>
    <w:rsid w:val="00AA1DB1"/>
    <w:rsid w:val="00AA1F8F"/>
    <w:rsid w:val="00AA26B1"/>
    <w:rsid w:val="00AA3763"/>
    <w:rsid w:val="00AA4A8A"/>
    <w:rsid w:val="00AA4FC6"/>
    <w:rsid w:val="00AA54FA"/>
    <w:rsid w:val="00AA643A"/>
    <w:rsid w:val="00AA6DDF"/>
    <w:rsid w:val="00AB1624"/>
    <w:rsid w:val="00AB1AD7"/>
    <w:rsid w:val="00AB2D5F"/>
    <w:rsid w:val="00AB3719"/>
    <w:rsid w:val="00AB5B10"/>
    <w:rsid w:val="00AB5C0F"/>
    <w:rsid w:val="00AB64F5"/>
    <w:rsid w:val="00AB75A4"/>
    <w:rsid w:val="00AB7F58"/>
    <w:rsid w:val="00AC0165"/>
    <w:rsid w:val="00AC1176"/>
    <w:rsid w:val="00AC123E"/>
    <w:rsid w:val="00AC1543"/>
    <w:rsid w:val="00AC2A9E"/>
    <w:rsid w:val="00AC2D08"/>
    <w:rsid w:val="00AC3E3B"/>
    <w:rsid w:val="00AC5CE0"/>
    <w:rsid w:val="00AC6CE8"/>
    <w:rsid w:val="00AC759F"/>
    <w:rsid w:val="00AC796B"/>
    <w:rsid w:val="00AD018C"/>
    <w:rsid w:val="00AD02DD"/>
    <w:rsid w:val="00AD12E6"/>
    <w:rsid w:val="00AD15F5"/>
    <w:rsid w:val="00AD2C5D"/>
    <w:rsid w:val="00AD3B7F"/>
    <w:rsid w:val="00AD3C62"/>
    <w:rsid w:val="00AD53BF"/>
    <w:rsid w:val="00AD64DB"/>
    <w:rsid w:val="00AD6C3D"/>
    <w:rsid w:val="00AE2E87"/>
    <w:rsid w:val="00AE37D7"/>
    <w:rsid w:val="00AE3F77"/>
    <w:rsid w:val="00AE44F3"/>
    <w:rsid w:val="00AE5CFF"/>
    <w:rsid w:val="00AE60C9"/>
    <w:rsid w:val="00AE61DC"/>
    <w:rsid w:val="00AE73AE"/>
    <w:rsid w:val="00AF0AC2"/>
    <w:rsid w:val="00AF121A"/>
    <w:rsid w:val="00AF2063"/>
    <w:rsid w:val="00AF2947"/>
    <w:rsid w:val="00AF3330"/>
    <w:rsid w:val="00AF344C"/>
    <w:rsid w:val="00AF36AA"/>
    <w:rsid w:val="00AF4E7D"/>
    <w:rsid w:val="00AF53FE"/>
    <w:rsid w:val="00AF5624"/>
    <w:rsid w:val="00AF5F9D"/>
    <w:rsid w:val="00AF61BE"/>
    <w:rsid w:val="00AF6CFE"/>
    <w:rsid w:val="00AF6EA7"/>
    <w:rsid w:val="00AF74CB"/>
    <w:rsid w:val="00AF7642"/>
    <w:rsid w:val="00AF7823"/>
    <w:rsid w:val="00B00123"/>
    <w:rsid w:val="00B00143"/>
    <w:rsid w:val="00B004D5"/>
    <w:rsid w:val="00B005EF"/>
    <w:rsid w:val="00B01071"/>
    <w:rsid w:val="00B02189"/>
    <w:rsid w:val="00B03C1D"/>
    <w:rsid w:val="00B03CAF"/>
    <w:rsid w:val="00B04595"/>
    <w:rsid w:val="00B04C0A"/>
    <w:rsid w:val="00B04CA8"/>
    <w:rsid w:val="00B053AE"/>
    <w:rsid w:val="00B0698F"/>
    <w:rsid w:val="00B06E2A"/>
    <w:rsid w:val="00B07114"/>
    <w:rsid w:val="00B10B60"/>
    <w:rsid w:val="00B11ACC"/>
    <w:rsid w:val="00B13642"/>
    <w:rsid w:val="00B13FFB"/>
    <w:rsid w:val="00B20CFD"/>
    <w:rsid w:val="00B228CE"/>
    <w:rsid w:val="00B239CE"/>
    <w:rsid w:val="00B24803"/>
    <w:rsid w:val="00B250C7"/>
    <w:rsid w:val="00B25562"/>
    <w:rsid w:val="00B26965"/>
    <w:rsid w:val="00B27278"/>
    <w:rsid w:val="00B274E7"/>
    <w:rsid w:val="00B30EF5"/>
    <w:rsid w:val="00B31C41"/>
    <w:rsid w:val="00B333E6"/>
    <w:rsid w:val="00B3396C"/>
    <w:rsid w:val="00B3449C"/>
    <w:rsid w:val="00B34A54"/>
    <w:rsid w:val="00B34FFC"/>
    <w:rsid w:val="00B357CE"/>
    <w:rsid w:val="00B3586F"/>
    <w:rsid w:val="00B359B8"/>
    <w:rsid w:val="00B366D8"/>
    <w:rsid w:val="00B36E09"/>
    <w:rsid w:val="00B402C0"/>
    <w:rsid w:val="00B4112C"/>
    <w:rsid w:val="00B4113D"/>
    <w:rsid w:val="00B41AF2"/>
    <w:rsid w:val="00B420F9"/>
    <w:rsid w:val="00B423D4"/>
    <w:rsid w:val="00B42446"/>
    <w:rsid w:val="00B429DD"/>
    <w:rsid w:val="00B4330D"/>
    <w:rsid w:val="00B44D7B"/>
    <w:rsid w:val="00B45303"/>
    <w:rsid w:val="00B459FF"/>
    <w:rsid w:val="00B45CDE"/>
    <w:rsid w:val="00B46C96"/>
    <w:rsid w:val="00B46DF5"/>
    <w:rsid w:val="00B471CB"/>
    <w:rsid w:val="00B47DE6"/>
    <w:rsid w:val="00B5066C"/>
    <w:rsid w:val="00B5151F"/>
    <w:rsid w:val="00B53EF2"/>
    <w:rsid w:val="00B546B1"/>
    <w:rsid w:val="00B54A78"/>
    <w:rsid w:val="00B55C45"/>
    <w:rsid w:val="00B5740F"/>
    <w:rsid w:val="00B57657"/>
    <w:rsid w:val="00B5776E"/>
    <w:rsid w:val="00B6230F"/>
    <w:rsid w:val="00B627A7"/>
    <w:rsid w:val="00B627FB"/>
    <w:rsid w:val="00B62B04"/>
    <w:rsid w:val="00B63510"/>
    <w:rsid w:val="00B640CB"/>
    <w:rsid w:val="00B65A1B"/>
    <w:rsid w:val="00B664B7"/>
    <w:rsid w:val="00B67C93"/>
    <w:rsid w:val="00B705F2"/>
    <w:rsid w:val="00B7103B"/>
    <w:rsid w:val="00B71593"/>
    <w:rsid w:val="00B71F36"/>
    <w:rsid w:val="00B71FF7"/>
    <w:rsid w:val="00B7264F"/>
    <w:rsid w:val="00B7280C"/>
    <w:rsid w:val="00B72B84"/>
    <w:rsid w:val="00B735D8"/>
    <w:rsid w:val="00B755EC"/>
    <w:rsid w:val="00B76B0B"/>
    <w:rsid w:val="00B770D7"/>
    <w:rsid w:val="00B772B8"/>
    <w:rsid w:val="00B77BF1"/>
    <w:rsid w:val="00B80BCC"/>
    <w:rsid w:val="00B812DB"/>
    <w:rsid w:val="00B8174C"/>
    <w:rsid w:val="00B826C9"/>
    <w:rsid w:val="00B82760"/>
    <w:rsid w:val="00B83D24"/>
    <w:rsid w:val="00B84C3D"/>
    <w:rsid w:val="00B84C43"/>
    <w:rsid w:val="00B84D25"/>
    <w:rsid w:val="00B875FB"/>
    <w:rsid w:val="00B876ED"/>
    <w:rsid w:val="00B90488"/>
    <w:rsid w:val="00B905F2"/>
    <w:rsid w:val="00B91EC5"/>
    <w:rsid w:val="00B92CB1"/>
    <w:rsid w:val="00B92CF2"/>
    <w:rsid w:val="00B93E1C"/>
    <w:rsid w:val="00B93E55"/>
    <w:rsid w:val="00B94547"/>
    <w:rsid w:val="00B95487"/>
    <w:rsid w:val="00B95DC4"/>
    <w:rsid w:val="00B96365"/>
    <w:rsid w:val="00B96D10"/>
    <w:rsid w:val="00B96E27"/>
    <w:rsid w:val="00BA088A"/>
    <w:rsid w:val="00BA1EB7"/>
    <w:rsid w:val="00BA2F31"/>
    <w:rsid w:val="00BA2F39"/>
    <w:rsid w:val="00BA349B"/>
    <w:rsid w:val="00BA48E9"/>
    <w:rsid w:val="00BA58F7"/>
    <w:rsid w:val="00BA6635"/>
    <w:rsid w:val="00BB0512"/>
    <w:rsid w:val="00BB0C5E"/>
    <w:rsid w:val="00BB0D15"/>
    <w:rsid w:val="00BB22BC"/>
    <w:rsid w:val="00BB25A8"/>
    <w:rsid w:val="00BB2ECF"/>
    <w:rsid w:val="00BB35D9"/>
    <w:rsid w:val="00BB3679"/>
    <w:rsid w:val="00BB58C2"/>
    <w:rsid w:val="00BB5B6D"/>
    <w:rsid w:val="00BB629A"/>
    <w:rsid w:val="00BB7B9A"/>
    <w:rsid w:val="00BC0E02"/>
    <w:rsid w:val="00BC1082"/>
    <w:rsid w:val="00BC1800"/>
    <w:rsid w:val="00BC2220"/>
    <w:rsid w:val="00BC294D"/>
    <w:rsid w:val="00BC3184"/>
    <w:rsid w:val="00BC3AAA"/>
    <w:rsid w:val="00BC3C42"/>
    <w:rsid w:val="00BC427B"/>
    <w:rsid w:val="00BC479A"/>
    <w:rsid w:val="00BC4A81"/>
    <w:rsid w:val="00BC64AA"/>
    <w:rsid w:val="00BD1135"/>
    <w:rsid w:val="00BD246F"/>
    <w:rsid w:val="00BD271A"/>
    <w:rsid w:val="00BD38AB"/>
    <w:rsid w:val="00BD3BF4"/>
    <w:rsid w:val="00BD44EE"/>
    <w:rsid w:val="00BD478F"/>
    <w:rsid w:val="00BD4A06"/>
    <w:rsid w:val="00BD4F61"/>
    <w:rsid w:val="00BD785A"/>
    <w:rsid w:val="00BE0381"/>
    <w:rsid w:val="00BE05A9"/>
    <w:rsid w:val="00BE10FF"/>
    <w:rsid w:val="00BE1483"/>
    <w:rsid w:val="00BE2895"/>
    <w:rsid w:val="00BE34D6"/>
    <w:rsid w:val="00BE36D1"/>
    <w:rsid w:val="00BE3966"/>
    <w:rsid w:val="00BE3E75"/>
    <w:rsid w:val="00BE525D"/>
    <w:rsid w:val="00BE5290"/>
    <w:rsid w:val="00BE5F38"/>
    <w:rsid w:val="00BE6085"/>
    <w:rsid w:val="00BE6CF9"/>
    <w:rsid w:val="00BE703F"/>
    <w:rsid w:val="00BE7B41"/>
    <w:rsid w:val="00BF41EB"/>
    <w:rsid w:val="00BF4D4C"/>
    <w:rsid w:val="00BF7141"/>
    <w:rsid w:val="00C0053F"/>
    <w:rsid w:val="00C00B2A"/>
    <w:rsid w:val="00C03AA3"/>
    <w:rsid w:val="00C0434A"/>
    <w:rsid w:val="00C049FA"/>
    <w:rsid w:val="00C04F7F"/>
    <w:rsid w:val="00C0570C"/>
    <w:rsid w:val="00C057B8"/>
    <w:rsid w:val="00C05925"/>
    <w:rsid w:val="00C05A81"/>
    <w:rsid w:val="00C05C26"/>
    <w:rsid w:val="00C05CAF"/>
    <w:rsid w:val="00C065F6"/>
    <w:rsid w:val="00C06931"/>
    <w:rsid w:val="00C06F9C"/>
    <w:rsid w:val="00C10178"/>
    <w:rsid w:val="00C102F1"/>
    <w:rsid w:val="00C11800"/>
    <w:rsid w:val="00C11941"/>
    <w:rsid w:val="00C119B3"/>
    <w:rsid w:val="00C120D3"/>
    <w:rsid w:val="00C12D5B"/>
    <w:rsid w:val="00C139FC"/>
    <w:rsid w:val="00C15E64"/>
    <w:rsid w:val="00C16158"/>
    <w:rsid w:val="00C17D61"/>
    <w:rsid w:val="00C2103A"/>
    <w:rsid w:val="00C21875"/>
    <w:rsid w:val="00C2253B"/>
    <w:rsid w:val="00C22593"/>
    <w:rsid w:val="00C22844"/>
    <w:rsid w:val="00C23CD0"/>
    <w:rsid w:val="00C25967"/>
    <w:rsid w:val="00C261B8"/>
    <w:rsid w:val="00C3137C"/>
    <w:rsid w:val="00C31765"/>
    <w:rsid w:val="00C31C1A"/>
    <w:rsid w:val="00C32613"/>
    <w:rsid w:val="00C3284E"/>
    <w:rsid w:val="00C329EC"/>
    <w:rsid w:val="00C32AAA"/>
    <w:rsid w:val="00C340EA"/>
    <w:rsid w:val="00C3563E"/>
    <w:rsid w:val="00C36644"/>
    <w:rsid w:val="00C36AC7"/>
    <w:rsid w:val="00C37260"/>
    <w:rsid w:val="00C37361"/>
    <w:rsid w:val="00C37E20"/>
    <w:rsid w:val="00C41A59"/>
    <w:rsid w:val="00C41D3B"/>
    <w:rsid w:val="00C43CCC"/>
    <w:rsid w:val="00C4400B"/>
    <w:rsid w:val="00C4461B"/>
    <w:rsid w:val="00C46EBC"/>
    <w:rsid w:val="00C50D3D"/>
    <w:rsid w:val="00C51362"/>
    <w:rsid w:val="00C5334B"/>
    <w:rsid w:val="00C5345E"/>
    <w:rsid w:val="00C53627"/>
    <w:rsid w:val="00C5383C"/>
    <w:rsid w:val="00C54008"/>
    <w:rsid w:val="00C546EE"/>
    <w:rsid w:val="00C559AB"/>
    <w:rsid w:val="00C55FC6"/>
    <w:rsid w:val="00C562D0"/>
    <w:rsid w:val="00C56D75"/>
    <w:rsid w:val="00C570EB"/>
    <w:rsid w:val="00C60066"/>
    <w:rsid w:val="00C60590"/>
    <w:rsid w:val="00C61A96"/>
    <w:rsid w:val="00C61C88"/>
    <w:rsid w:val="00C6244E"/>
    <w:rsid w:val="00C62641"/>
    <w:rsid w:val="00C6303A"/>
    <w:rsid w:val="00C647AE"/>
    <w:rsid w:val="00C64DEE"/>
    <w:rsid w:val="00C65D67"/>
    <w:rsid w:val="00C66B16"/>
    <w:rsid w:val="00C671E4"/>
    <w:rsid w:val="00C70B35"/>
    <w:rsid w:val="00C70BEF"/>
    <w:rsid w:val="00C71024"/>
    <w:rsid w:val="00C71D67"/>
    <w:rsid w:val="00C72DCD"/>
    <w:rsid w:val="00C73E51"/>
    <w:rsid w:val="00C7433F"/>
    <w:rsid w:val="00C74BDE"/>
    <w:rsid w:val="00C76627"/>
    <w:rsid w:val="00C774BB"/>
    <w:rsid w:val="00C80FBA"/>
    <w:rsid w:val="00C82BC7"/>
    <w:rsid w:val="00C82DDC"/>
    <w:rsid w:val="00C832E8"/>
    <w:rsid w:val="00C83741"/>
    <w:rsid w:val="00C83C87"/>
    <w:rsid w:val="00C8467F"/>
    <w:rsid w:val="00C8567D"/>
    <w:rsid w:val="00C85AB8"/>
    <w:rsid w:val="00C85F9D"/>
    <w:rsid w:val="00C86071"/>
    <w:rsid w:val="00C8613D"/>
    <w:rsid w:val="00C867F6"/>
    <w:rsid w:val="00C879A4"/>
    <w:rsid w:val="00C939A6"/>
    <w:rsid w:val="00C93CE0"/>
    <w:rsid w:val="00C94CC5"/>
    <w:rsid w:val="00C9514B"/>
    <w:rsid w:val="00C966BB"/>
    <w:rsid w:val="00C967DC"/>
    <w:rsid w:val="00CA0069"/>
    <w:rsid w:val="00CA1E83"/>
    <w:rsid w:val="00CA218E"/>
    <w:rsid w:val="00CA23F0"/>
    <w:rsid w:val="00CA2406"/>
    <w:rsid w:val="00CA339C"/>
    <w:rsid w:val="00CA3830"/>
    <w:rsid w:val="00CA6B47"/>
    <w:rsid w:val="00CA70EB"/>
    <w:rsid w:val="00CA7D35"/>
    <w:rsid w:val="00CB0687"/>
    <w:rsid w:val="00CB0A12"/>
    <w:rsid w:val="00CB3230"/>
    <w:rsid w:val="00CB371B"/>
    <w:rsid w:val="00CB381D"/>
    <w:rsid w:val="00CB4B50"/>
    <w:rsid w:val="00CB585A"/>
    <w:rsid w:val="00CB62D0"/>
    <w:rsid w:val="00CB693B"/>
    <w:rsid w:val="00CB74B0"/>
    <w:rsid w:val="00CB7D4E"/>
    <w:rsid w:val="00CC0119"/>
    <w:rsid w:val="00CC077C"/>
    <w:rsid w:val="00CC0C85"/>
    <w:rsid w:val="00CC1213"/>
    <w:rsid w:val="00CC15E4"/>
    <w:rsid w:val="00CC29F9"/>
    <w:rsid w:val="00CC304F"/>
    <w:rsid w:val="00CC414A"/>
    <w:rsid w:val="00CC642E"/>
    <w:rsid w:val="00CC68D2"/>
    <w:rsid w:val="00CC6C28"/>
    <w:rsid w:val="00CC72B8"/>
    <w:rsid w:val="00CC7549"/>
    <w:rsid w:val="00CC7CA8"/>
    <w:rsid w:val="00CD0B51"/>
    <w:rsid w:val="00CD15FF"/>
    <w:rsid w:val="00CD2977"/>
    <w:rsid w:val="00CD2A1B"/>
    <w:rsid w:val="00CD5F6D"/>
    <w:rsid w:val="00CD7176"/>
    <w:rsid w:val="00CD72B1"/>
    <w:rsid w:val="00CD767A"/>
    <w:rsid w:val="00CD7AC2"/>
    <w:rsid w:val="00CE012D"/>
    <w:rsid w:val="00CE0BFD"/>
    <w:rsid w:val="00CE0E65"/>
    <w:rsid w:val="00CE13A9"/>
    <w:rsid w:val="00CE25E3"/>
    <w:rsid w:val="00CE2CDA"/>
    <w:rsid w:val="00CE2F58"/>
    <w:rsid w:val="00CE340C"/>
    <w:rsid w:val="00CE3846"/>
    <w:rsid w:val="00CE39A3"/>
    <w:rsid w:val="00CE3AAB"/>
    <w:rsid w:val="00CE6498"/>
    <w:rsid w:val="00CE6C65"/>
    <w:rsid w:val="00CE6E4E"/>
    <w:rsid w:val="00CF0D94"/>
    <w:rsid w:val="00CF186A"/>
    <w:rsid w:val="00CF2106"/>
    <w:rsid w:val="00CF253F"/>
    <w:rsid w:val="00CF2E57"/>
    <w:rsid w:val="00CF5828"/>
    <w:rsid w:val="00CF5F50"/>
    <w:rsid w:val="00CF7068"/>
    <w:rsid w:val="00CF70B5"/>
    <w:rsid w:val="00D015BC"/>
    <w:rsid w:val="00D016EF"/>
    <w:rsid w:val="00D01D7A"/>
    <w:rsid w:val="00D04BA0"/>
    <w:rsid w:val="00D05115"/>
    <w:rsid w:val="00D07C4F"/>
    <w:rsid w:val="00D10809"/>
    <w:rsid w:val="00D13042"/>
    <w:rsid w:val="00D13330"/>
    <w:rsid w:val="00D13C1F"/>
    <w:rsid w:val="00D14B70"/>
    <w:rsid w:val="00D15656"/>
    <w:rsid w:val="00D159D0"/>
    <w:rsid w:val="00D1736F"/>
    <w:rsid w:val="00D2062D"/>
    <w:rsid w:val="00D2223F"/>
    <w:rsid w:val="00D2270E"/>
    <w:rsid w:val="00D22B2B"/>
    <w:rsid w:val="00D23542"/>
    <w:rsid w:val="00D23C8D"/>
    <w:rsid w:val="00D24A47"/>
    <w:rsid w:val="00D24C96"/>
    <w:rsid w:val="00D2510F"/>
    <w:rsid w:val="00D27B88"/>
    <w:rsid w:val="00D27FCE"/>
    <w:rsid w:val="00D30AB4"/>
    <w:rsid w:val="00D30DC8"/>
    <w:rsid w:val="00D30EC7"/>
    <w:rsid w:val="00D326DE"/>
    <w:rsid w:val="00D327DA"/>
    <w:rsid w:val="00D33595"/>
    <w:rsid w:val="00D3597D"/>
    <w:rsid w:val="00D369D7"/>
    <w:rsid w:val="00D36E39"/>
    <w:rsid w:val="00D378A5"/>
    <w:rsid w:val="00D41263"/>
    <w:rsid w:val="00D4161A"/>
    <w:rsid w:val="00D42926"/>
    <w:rsid w:val="00D42E4B"/>
    <w:rsid w:val="00D44266"/>
    <w:rsid w:val="00D44609"/>
    <w:rsid w:val="00D44AD5"/>
    <w:rsid w:val="00D4561B"/>
    <w:rsid w:val="00D45B2E"/>
    <w:rsid w:val="00D460B6"/>
    <w:rsid w:val="00D474B4"/>
    <w:rsid w:val="00D50BFD"/>
    <w:rsid w:val="00D51645"/>
    <w:rsid w:val="00D52466"/>
    <w:rsid w:val="00D52A50"/>
    <w:rsid w:val="00D52BBD"/>
    <w:rsid w:val="00D5315C"/>
    <w:rsid w:val="00D54008"/>
    <w:rsid w:val="00D55485"/>
    <w:rsid w:val="00D560CE"/>
    <w:rsid w:val="00D57131"/>
    <w:rsid w:val="00D573E5"/>
    <w:rsid w:val="00D5773A"/>
    <w:rsid w:val="00D57BA1"/>
    <w:rsid w:val="00D6013A"/>
    <w:rsid w:val="00D603CB"/>
    <w:rsid w:val="00D60F50"/>
    <w:rsid w:val="00D61760"/>
    <w:rsid w:val="00D6187E"/>
    <w:rsid w:val="00D61ABD"/>
    <w:rsid w:val="00D61CDA"/>
    <w:rsid w:val="00D6299E"/>
    <w:rsid w:val="00D6324A"/>
    <w:rsid w:val="00D63C75"/>
    <w:rsid w:val="00D63E95"/>
    <w:rsid w:val="00D643E9"/>
    <w:rsid w:val="00D64A64"/>
    <w:rsid w:val="00D67B98"/>
    <w:rsid w:val="00D67C29"/>
    <w:rsid w:val="00D72B89"/>
    <w:rsid w:val="00D731D1"/>
    <w:rsid w:val="00D7375E"/>
    <w:rsid w:val="00D737F6"/>
    <w:rsid w:val="00D758CF"/>
    <w:rsid w:val="00D75BDE"/>
    <w:rsid w:val="00D7696D"/>
    <w:rsid w:val="00D76BC6"/>
    <w:rsid w:val="00D76DB0"/>
    <w:rsid w:val="00D8054D"/>
    <w:rsid w:val="00D8198D"/>
    <w:rsid w:val="00D8251E"/>
    <w:rsid w:val="00D82573"/>
    <w:rsid w:val="00D83816"/>
    <w:rsid w:val="00D83F2E"/>
    <w:rsid w:val="00D84076"/>
    <w:rsid w:val="00D84AF2"/>
    <w:rsid w:val="00D84FF2"/>
    <w:rsid w:val="00D851EA"/>
    <w:rsid w:val="00D8617F"/>
    <w:rsid w:val="00D863F6"/>
    <w:rsid w:val="00D867CA"/>
    <w:rsid w:val="00D86922"/>
    <w:rsid w:val="00D86E79"/>
    <w:rsid w:val="00D870DF"/>
    <w:rsid w:val="00D875F5"/>
    <w:rsid w:val="00D90E47"/>
    <w:rsid w:val="00D9112E"/>
    <w:rsid w:val="00D91E27"/>
    <w:rsid w:val="00D929D2"/>
    <w:rsid w:val="00D95E25"/>
    <w:rsid w:val="00D965C4"/>
    <w:rsid w:val="00D966A5"/>
    <w:rsid w:val="00D96A6E"/>
    <w:rsid w:val="00D96C01"/>
    <w:rsid w:val="00DA00BD"/>
    <w:rsid w:val="00DA04B8"/>
    <w:rsid w:val="00DA0712"/>
    <w:rsid w:val="00DA145E"/>
    <w:rsid w:val="00DA1E87"/>
    <w:rsid w:val="00DA3334"/>
    <w:rsid w:val="00DA4C9F"/>
    <w:rsid w:val="00DA5276"/>
    <w:rsid w:val="00DA576D"/>
    <w:rsid w:val="00DA57B2"/>
    <w:rsid w:val="00DA5EB6"/>
    <w:rsid w:val="00DA61D7"/>
    <w:rsid w:val="00DA6FC2"/>
    <w:rsid w:val="00DA72AC"/>
    <w:rsid w:val="00DB0C71"/>
    <w:rsid w:val="00DB0EF0"/>
    <w:rsid w:val="00DB0F60"/>
    <w:rsid w:val="00DB2885"/>
    <w:rsid w:val="00DB3853"/>
    <w:rsid w:val="00DB3C0B"/>
    <w:rsid w:val="00DB4C40"/>
    <w:rsid w:val="00DB4CB4"/>
    <w:rsid w:val="00DB50E0"/>
    <w:rsid w:val="00DB57C0"/>
    <w:rsid w:val="00DB5B1C"/>
    <w:rsid w:val="00DB5C46"/>
    <w:rsid w:val="00DC01A9"/>
    <w:rsid w:val="00DC087A"/>
    <w:rsid w:val="00DC0969"/>
    <w:rsid w:val="00DC0EF8"/>
    <w:rsid w:val="00DC18B8"/>
    <w:rsid w:val="00DC1E19"/>
    <w:rsid w:val="00DC2D19"/>
    <w:rsid w:val="00DC3E32"/>
    <w:rsid w:val="00DC571D"/>
    <w:rsid w:val="00DC7890"/>
    <w:rsid w:val="00DD00C6"/>
    <w:rsid w:val="00DD0378"/>
    <w:rsid w:val="00DD298D"/>
    <w:rsid w:val="00DD2EFF"/>
    <w:rsid w:val="00DD38E0"/>
    <w:rsid w:val="00DD4023"/>
    <w:rsid w:val="00DD42D8"/>
    <w:rsid w:val="00DD4827"/>
    <w:rsid w:val="00DD5994"/>
    <w:rsid w:val="00DD6E14"/>
    <w:rsid w:val="00DE086F"/>
    <w:rsid w:val="00DE1546"/>
    <w:rsid w:val="00DE1C46"/>
    <w:rsid w:val="00DE2D33"/>
    <w:rsid w:val="00DE2EEA"/>
    <w:rsid w:val="00DE475E"/>
    <w:rsid w:val="00DE4A73"/>
    <w:rsid w:val="00DE4B5F"/>
    <w:rsid w:val="00DE68F1"/>
    <w:rsid w:val="00DE6E61"/>
    <w:rsid w:val="00DE7294"/>
    <w:rsid w:val="00DE72E6"/>
    <w:rsid w:val="00DE7F12"/>
    <w:rsid w:val="00DF01AE"/>
    <w:rsid w:val="00DF03B6"/>
    <w:rsid w:val="00DF1C5F"/>
    <w:rsid w:val="00DF42D8"/>
    <w:rsid w:val="00DF51DB"/>
    <w:rsid w:val="00DF5788"/>
    <w:rsid w:val="00DF7150"/>
    <w:rsid w:val="00DF7C97"/>
    <w:rsid w:val="00E00095"/>
    <w:rsid w:val="00E00211"/>
    <w:rsid w:val="00E00567"/>
    <w:rsid w:val="00E01226"/>
    <w:rsid w:val="00E01F10"/>
    <w:rsid w:val="00E0253E"/>
    <w:rsid w:val="00E02D0A"/>
    <w:rsid w:val="00E033FB"/>
    <w:rsid w:val="00E0508F"/>
    <w:rsid w:val="00E05324"/>
    <w:rsid w:val="00E05744"/>
    <w:rsid w:val="00E06F3F"/>
    <w:rsid w:val="00E0708F"/>
    <w:rsid w:val="00E07387"/>
    <w:rsid w:val="00E10053"/>
    <w:rsid w:val="00E117B3"/>
    <w:rsid w:val="00E1182E"/>
    <w:rsid w:val="00E12AF4"/>
    <w:rsid w:val="00E132B2"/>
    <w:rsid w:val="00E14561"/>
    <w:rsid w:val="00E14789"/>
    <w:rsid w:val="00E156F6"/>
    <w:rsid w:val="00E166D3"/>
    <w:rsid w:val="00E2045A"/>
    <w:rsid w:val="00E21FF3"/>
    <w:rsid w:val="00E22057"/>
    <w:rsid w:val="00E221D1"/>
    <w:rsid w:val="00E22D11"/>
    <w:rsid w:val="00E23212"/>
    <w:rsid w:val="00E23B10"/>
    <w:rsid w:val="00E241A3"/>
    <w:rsid w:val="00E26182"/>
    <w:rsid w:val="00E26F59"/>
    <w:rsid w:val="00E275A1"/>
    <w:rsid w:val="00E303FD"/>
    <w:rsid w:val="00E30E37"/>
    <w:rsid w:val="00E31329"/>
    <w:rsid w:val="00E31B3E"/>
    <w:rsid w:val="00E31EA0"/>
    <w:rsid w:val="00E320B5"/>
    <w:rsid w:val="00E3260F"/>
    <w:rsid w:val="00E32A20"/>
    <w:rsid w:val="00E32F3A"/>
    <w:rsid w:val="00E33782"/>
    <w:rsid w:val="00E3406D"/>
    <w:rsid w:val="00E34526"/>
    <w:rsid w:val="00E36544"/>
    <w:rsid w:val="00E373A6"/>
    <w:rsid w:val="00E376CB"/>
    <w:rsid w:val="00E40F58"/>
    <w:rsid w:val="00E41091"/>
    <w:rsid w:val="00E429BC"/>
    <w:rsid w:val="00E44088"/>
    <w:rsid w:val="00E444EA"/>
    <w:rsid w:val="00E45813"/>
    <w:rsid w:val="00E47775"/>
    <w:rsid w:val="00E47A40"/>
    <w:rsid w:val="00E503AF"/>
    <w:rsid w:val="00E51A6B"/>
    <w:rsid w:val="00E51C55"/>
    <w:rsid w:val="00E52146"/>
    <w:rsid w:val="00E546AA"/>
    <w:rsid w:val="00E54F0F"/>
    <w:rsid w:val="00E5733B"/>
    <w:rsid w:val="00E5790B"/>
    <w:rsid w:val="00E60777"/>
    <w:rsid w:val="00E61AC6"/>
    <w:rsid w:val="00E61E05"/>
    <w:rsid w:val="00E62890"/>
    <w:rsid w:val="00E634E5"/>
    <w:rsid w:val="00E641C2"/>
    <w:rsid w:val="00E64636"/>
    <w:rsid w:val="00E64BCE"/>
    <w:rsid w:val="00E64FF9"/>
    <w:rsid w:val="00E65B38"/>
    <w:rsid w:val="00E66310"/>
    <w:rsid w:val="00E66C09"/>
    <w:rsid w:val="00E66EF1"/>
    <w:rsid w:val="00E6785C"/>
    <w:rsid w:val="00E70300"/>
    <w:rsid w:val="00E70A1E"/>
    <w:rsid w:val="00E70B04"/>
    <w:rsid w:val="00E74A07"/>
    <w:rsid w:val="00E75BE8"/>
    <w:rsid w:val="00E77F2F"/>
    <w:rsid w:val="00E81646"/>
    <w:rsid w:val="00E81AB4"/>
    <w:rsid w:val="00E84640"/>
    <w:rsid w:val="00E856E4"/>
    <w:rsid w:val="00E85A9D"/>
    <w:rsid w:val="00E86551"/>
    <w:rsid w:val="00E86E55"/>
    <w:rsid w:val="00E90E66"/>
    <w:rsid w:val="00E91079"/>
    <w:rsid w:val="00E9148C"/>
    <w:rsid w:val="00E91C32"/>
    <w:rsid w:val="00E93ECE"/>
    <w:rsid w:val="00E9429B"/>
    <w:rsid w:val="00E94BA8"/>
    <w:rsid w:val="00E9566D"/>
    <w:rsid w:val="00E9635E"/>
    <w:rsid w:val="00E96CB5"/>
    <w:rsid w:val="00EA0036"/>
    <w:rsid w:val="00EA0928"/>
    <w:rsid w:val="00EA138E"/>
    <w:rsid w:val="00EA1496"/>
    <w:rsid w:val="00EA24D4"/>
    <w:rsid w:val="00EA25DA"/>
    <w:rsid w:val="00EA2EBB"/>
    <w:rsid w:val="00EA3667"/>
    <w:rsid w:val="00EA5F6F"/>
    <w:rsid w:val="00EA62AA"/>
    <w:rsid w:val="00EA6675"/>
    <w:rsid w:val="00EA68B3"/>
    <w:rsid w:val="00EA6982"/>
    <w:rsid w:val="00EA7209"/>
    <w:rsid w:val="00EA7B2F"/>
    <w:rsid w:val="00EB0F7D"/>
    <w:rsid w:val="00EB1513"/>
    <w:rsid w:val="00EB15F9"/>
    <w:rsid w:val="00EB1D65"/>
    <w:rsid w:val="00EB1F5A"/>
    <w:rsid w:val="00EB2630"/>
    <w:rsid w:val="00EB3256"/>
    <w:rsid w:val="00EB348A"/>
    <w:rsid w:val="00EB3D63"/>
    <w:rsid w:val="00EB44D0"/>
    <w:rsid w:val="00EB469A"/>
    <w:rsid w:val="00EB506F"/>
    <w:rsid w:val="00EB52E8"/>
    <w:rsid w:val="00EB627F"/>
    <w:rsid w:val="00EC04FD"/>
    <w:rsid w:val="00EC0BD0"/>
    <w:rsid w:val="00EC1B56"/>
    <w:rsid w:val="00EC3391"/>
    <w:rsid w:val="00EC3EF4"/>
    <w:rsid w:val="00EC423F"/>
    <w:rsid w:val="00EC4F9A"/>
    <w:rsid w:val="00EC5842"/>
    <w:rsid w:val="00EC63C9"/>
    <w:rsid w:val="00EC6EDE"/>
    <w:rsid w:val="00EC7411"/>
    <w:rsid w:val="00ED1AB2"/>
    <w:rsid w:val="00ED29AD"/>
    <w:rsid w:val="00ED2C61"/>
    <w:rsid w:val="00ED2E07"/>
    <w:rsid w:val="00ED3E34"/>
    <w:rsid w:val="00ED4281"/>
    <w:rsid w:val="00ED4D44"/>
    <w:rsid w:val="00ED5904"/>
    <w:rsid w:val="00ED5D70"/>
    <w:rsid w:val="00ED73CA"/>
    <w:rsid w:val="00ED76D2"/>
    <w:rsid w:val="00EE134A"/>
    <w:rsid w:val="00EE2402"/>
    <w:rsid w:val="00EE2963"/>
    <w:rsid w:val="00EE3B91"/>
    <w:rsid w:val="00EE41A7"/>
    <w:rsid w:val="00EE49E2"/>
    <w:rsid w:val="00EE4A21"/>
    <w:rsid w:val="00EE5BA8"/>
    <w:rsid w:val="00EE7810"/>
    <w:rsid w:val="00EE7C18"/>
    <w:rsid w:val="00EF021A"/>
    <w:rsid w:val="00EF08CE"/>
    <w:rsid w:val="00EF1958"/>
    <w:rsid w:val="00EF1CF1"/>
    <w:rsid w:val="00EF2283"/>
    <w:rsid w:val="00EF229A"/>
    <w:rsid w:val="00EF25AC"/>
    <w:rsid w:val="00EF55AC"/>
    <w:rsid w:val="00EF5BD6"/>
    <w:rsid w:val="00EF5D9F"/>
    <w:rsid w:val="00EF6D4F"/>
    <w:rsid w:val="00EF6FAB"/>
    <w:rsid w:val="00EF7824"/>
    <w:rsid w:val="00EF7B3F"/>
    <w:rsid w:val="00F012EE"/>
    <w:rsid w:val="00F03B7C"/>
    <w:rsid w:val="00F04DBF"/>
    <w:rsid w:val="00F06715"/>
    <w:rsid w:val="00F06A04"/>
    <w:rsid w:val="00F07168"/>
    <w:rsid w:val="00F0736C"/>
    <w:rsid w:val="00F07C60"/>
    <w:rsid w:val="00F07DA1"/>
    <w:rsid w:val="00F1211F"/>
    <w:rsid w:val="00F125F9"/>
    <w:rsid w:val="00F12B21"/>
    <w:rsid w:val="00F141A4"/>
    <w:rsid w:val="00F15C9D"/>
    <w:rsid w:val="00F15F41"/>
    <w:rsid w:val="00F16123"/>
    <w:rsid w:val="00F172AB"/>
    <w:rsid w:val="00F17861"/>
    <w:rsid w:val="00F22864"/>
    <w:rsid w:val="00F22A0F"/>
    <w:rsid w:val="00F230EC"/>
    <w:rsid w:val="00F2397B"/>
    <w:rsid w:val="00F25EA3"/>
    <w:rsid w:val="00F26462"/>
    <w:rsid w:val="00F26C68"/>
    <w:rsid w:val="00F26E7A"/>
    <w:rsid w:val="00F301B9"/>
    <w:rsid w:val="00F309AB"/>
    <w:rsid w:val="00F30C87"/>
    <w:rsid w:val="00F31A29"/>
    <w:rsid w:val="00F32857"/>
    <w:rsid w:val="00F32AAE"/>
    <w:rsid w:val="00F33350"/>
    <w:rsid w:val="00F338F8"/>
    <w:rsid w:val="00F33AD2"/>
    <w:rsid w:val="00F34771"/>
    <w:rsid w:val="00F35B15"/>
    <w:rsid w:val="00F36CDA"/>
    <w:rsid w:val="00F3725A"/>
    <w:rsid w:val="00F37579"/>
    <w:rsid w:val="00F41EE0"/>
    <w:rsid w:val="00F424DB"/>
    <w:rsid w:val="00F4300A"/>
    <w:rsid w:val="00F43FA4"/>
    <w:rsid w:val="00F44270"/>
    <w:rsid w:val="00F44530"/>
    <w:rsid w:val="00F44CFD"/>
    <w:rsid w:val="00F457CD"/>
    <w:rsid w:val="00F4659D"/>
    <w:rsid w:val="00F475FA"/>
    <w:rsid w:val="00F50BBD"/>
    <w:rsid w:val="00F51339"/>
    <w:rsid w:val="00F52AD8"/>
    <w:rsid w:val="00F52E6D"/>
    <w:rsid w:val="00F52F69"/>
    <w:rsid w:val="00F532B8"/>
    <w:rsid w:val="00F53812"/>
    <w:rsid w:val="00F53909"/>
    <w:rsid w:val="00F53B23"/>
    <w:rsid w:val="00F53BB1"/>
    <w:rsid w:val="00F54E96"/>
    <w:rsid w:val="00F55786"/>
    <w:rsid w:val="00F5583D"/>
    <w:rsid w:val="00F558DF"/>
    <w:rsid w:val="00F61318"/>
    <w:rsid w:val="00F62BDF"/>
    <w:rsid w:val="00F64815"/>
    <w:rsid w:val="00F64EA3"/>
    <w:rsid w:val="00F65082"/>
    <w:rsid w:val="00F659B2"/>
    <w:rsid w:val="00F66F46"/>
    <w:rsid w:val="00F67524"/>
    <w:rsid w:val="00F6766C"/>
    <w:rsid w:val="00F71384"/>
    <w:rsid w:val="00F72921"/>
    <w:rsid w:val="00F740DB"/>
    <w:rsid w:val="00F753D6"/>
    <w:rsid w:val="00F761A5"/>
    <w:rsid w:val="00F765B9"/>
    <w:rsid w:val="00F765BB"/>
    <w:rsid w:val="00F77085"/>
    <w:rsid w:val="00F77658"/>
    <w:rsid w:val="00F77F0F"/>
    <w:rsid w:val="00F82264"/>
    <w:rsid w:val="00F8271D"/>
    <w:rsid w:val="00F83445"/>
    <w:rsid w:val="00F83466"/>
    <w:rsid w:val="00F865E0"/>
    <w:rsid w:val="00F90020"/>
    <w:rsid w:val="00F9055C"/>
    <w:rsid w:val="00F9184B"/>
    <w:rsid w:val="00F92BA3"/>
    <w:rsid w:val="00F938C8"/>
    <w:rsid w:val="00F95E3D"/>
    <w:rsid w:val="00F96557"/>
    <w:rsid w:val="00F9678F"/>
    <w:rsid w:val="00F96F3F"/>
    <w:rsid w:val="00F97232"/>
    <w:rsid w:val="00F97C15"/>
    <w:rsid w:val="00FA2191"/>
    <w:rsid w:val="00FA2606"/>
    <w:rsid w:val="00FA31CD"/>
    <w:rsid w:val="00FA3AEF"/>
    <w:rsid w:val="00FA425B"/>
    <w:rsid w:val="00FA5B63"/>
    <w:rsid w:val="00FA6653"/>
    <w:rsid w:val="00FA6783"/>
    <w:rsid w:val="00FA7353"/>
    <w:rsid w:val="00FB0142"/>
    <w:rsid w:val="00FB01A5"/>
    <w:rsid w:val="00FB1AC9"/>
    <w:rsid w:val="00FB1F73"/>
    <w:rsid w:val="00FB2000"/>
    <w:rsid w:val="00FB28AD"/>
    <w:rsid w:val="00FB2B71"/>
    <w:rsid w:val="00FB2DDB"/>
    <w:rsid w:val="00FB3649"/>
    <w:rsid w:val="00FB53ED"/>
    <w:rsid w:val="00FB6904"/>
    <w:rsid w:val="00FB6DF4"/>
    <w:rsid w:val="00FB7FEE"/>
    <w:rsid w:val="00FC0600"/>
    <w:rsid w:val="00FC0B63"/>
    <w:rsid w:val="00FC0C28"/>
    <w:rsid w:val="00FC19A7"/>
    <w:rsid w:val="00FC1A15"/>
    <w:rsid w:val="00FC1D0E"/>
    <w:rsid w:val="00FC204B"/>
    <w:rsid w:val="00FC29AF"/>
    <w:rsid w:val="00FC304C"/>
    <w:rsid w:val="00FC3EEF"/>
    <w:rsid w:val="00FC477A"/>
    <w:rsid w:val="00FC4A76"/>
    <w:rsid w:val="00FC4A83"/>
    <w:rsid w:val="00FC4CF1"/>
    <w:rsid w:val="00FC5389"/>
    <w:rsid w:val="00FC603B"/>
    <w:rsid w:val="00FC6272"/>
    <w:rsid w:val="00FC6290"/>
    <w:rsid w:val="00FC7861"/>
    <w:rsid w:val="00FD1EC1"/>
    <w:rsid w:val="00FD2317"/>
    <w:rsid w:val="00FD31F4"/>
    <w:rsid w:val="00FD3328"/>
    <w:rsid w:val="00FD3AE2"/>
    <w:rsid w:val="00FD415B"/>
    <w:rsid w:val="00FD416F"/>
    <w:rsid w:val="00FD4EB6"/>
    <w:rsid w:val="00FD52CC"/>
    <w:rsid w:val="00FD5392"/>
    <w:rsid w:val="00FD6684"/>
    <w:rsid w:val="00FE0353"/>
    <w:rsid w:val="00FE132B"/>
    <w:rsid w:val="00FE178B"/>
    <w:rsid w:val="00FE2072"/>
    <w:rsid w:val="00FE3029"/>
    <w:rsid w:val="00FE42D2"/>
    <w:rsid w:val="00FE60A8"/>
    <w:rsid w:val="00FE63D0"/>
    <w:rsid w:val="00FE6FE0"/>
    <w:rsid w:val="00FE71DB"/>
    <w:rsid w:val="00FE789F"/>
    <w:rsid w:val="00FE7971"/>
    <w:rsid w:val="00FE7E4F"/>
    <w:rsid w:val="00FF1C77"/>
    <w:rsid w:val="00FF2756"/>
    <w:rsid w:val="00FF35CF"/>
    <w:rsid w:val="00FF475C"/>
    <w:rsid w:val="00FF4774"/>
    <w:rsid w:val="00FF4E6D"/>
    <w:rsid w:val="00FF5153"/>
    <w:rsid w:val="00FF5611"/>
    <w:rsid w:val="00FF63A4"/>
    <w:rsid w:val="00FF705B"/>
    <w:rsid w:val="00FF70E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d47827"/>
    </o:shapedefaults>
    <o:shapelayout v:ext="edit">
      <o:idmap v:ext="edit" data="1"/>
    </o:shapelayout>
  </w:shapeDefaults>
  <w:decimalSymbol w:val="."/>
  <w:listSeparator w:val=","/>
  <w14:docId w14:val="66415877"/>
  <w14:defaultImageDpi w14:val="32767"/>
  <w15:docId w15:val="{850014DB-EEA0-4DE7-8510-016F65811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sz w:val="22"/>
        <w:szCs w:val="22"/>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qFormat="1"/>
    <w:lsdException w:name="toc 5" w:semiHidden="1" w:uiPriority="99" w:unhideWhenUsed="1" w:qFormat="1"/>
    <w:lsdException w:name="toc 6" w:semiHidden="1" w:uiPriority="99" w:unhideWhenUsed="1" w:qFormat="1"/>
    <w:lsdException w:name="toc 7" w:semiHidden="1" w:unhideWhenUsed="1"/>
    <w:lsdException w:name="toc 8" w:semiHidden="1" w:unhideWhenUsed="1"/>
    <w:lsdException w:name="toc 9" w:semiHidden="1" w:uiPriority="39" w:unhideWhenUsed="1" w:qFormat="1"/>
    <w:lsdException w:name="Normal Indent" w:semiHidden="1" w:unhideWhenUsed="1"/>
    <w:lsdException w:name="footnote text" w:semiHidden="1" w:uiPriority="2"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1" w:unhideWhenUsed="1" w:qFormat="1"/>
    <w:lsdException w:name="table of figures" w:semiHidden="1" w:uiPriority="98" w:unhideWhenUsed="1" w:qFormat="1"/>
    <w:lsdException w:name="envelope address" w:semiHidden="1" w:unhideWhenUsed="1"/>
    <w:lsdException w:name="envelope return" w:semiHidden="1" w:unhideWhenUsed="1"/>
    <w:lsdException w:name="footnote reference" w:semiHidden="1" w:uiPriority="2" w:unhideWhenUsed="1"/>
    <w:lsdException w:name="annotation reference" w:semiHidden="1" w:unhideWhenUsed="1"/>
    <w:lsdException w:name="line number" w:semiHidden="1" w:unhideWhenUsed="1"/>
    <w:lsdException w:name="page number" w:semiHidden="1" w:uiPriority="2" w:unhideWhenUsed="1" w:qFormat="1"/>
    <w:lsdException w:name="endnote reference" w:semiHidden="1" w:uiPriority="2"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uiPriority="99"/>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nhideWhenUsed="1"/>
    <w:lsdException w:name="Emphasis" w:semiHidden="1" w:unhideWhenUsed="1"/>
    <w:lsdException w:name="Document Map" w:semiHidden="1"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iPriority="29" w:unhideWhenUsed="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165C7"/>
    <w:pPr>
      <w:tabs>
        <w:tab w:val="left" w:pos="360"/>
        <w:tab w:val="left" w:pos="720"/>
        <w:tab w:val="left" w:pos="1080"/>
      </w:tabs>
    </w:pPr>
    <w:rPr>
      <w:rFonts w:asciiTheme="minorHAnsi" w:hAnsiTheme="minorHAnsi"/>
    </w:rPr>
  </w:style>
  <w:style w:type="paragraph" w:styleId="Heading1">
    <w:name w:val="heading 1"/>
    <w:next w:val="BodyText"/>
    <w:link w:val="Heading1Char"/>
    <w:uiPriority w:val="1"/>
    <w:qFormat/>
    <w:rsid w:val="000E268D"/>
    <w:pPr>
      <w:keepNext/>
      <w:pageBreakBefore/>
      <w:numPr>
        <w:numId w:val="28"/>
      </w:numPr>
      <w:spacing w:before="360" w:after="240"/>
      <w:outlineLvl w:val="0"/>
    </w:pPr>
    <w:rPr>
      <w:rFonts w:asciiTheme="majorHAnsi" w:hAnsiTheme="majorHAnsi"/>
      <w:b/>
      <w:color w:val="D57500" w:themeColor="text2"/>
      <w:kern w:val="28"/>
      <w:sz w:val="32"/>
    </w:rPr>
  </w:style>
  <w:style w:type="paragraph" w:styleId="Heading2">
    <w:name w:val="heading 2"/>
    <w:basedOn w:val="Heading1"/>
    <w:next w:val="BodyText"/>
    <w:link w:val="Heading2Char"/>
    <w:uiPriority w:val="1"/>
    <w:qFormat/>
    <w:rsid w:val="00E75BE8"/>
    <w:pPr>
      <w:pageBreakBefore w:val="0"/>
      <w:numPr>
        <w:ilvl w:val="1"/>
      </w:numPr>
      <w:spacing w:before="240" w:after="0"/>
      <w:outlineLvl w:val="1"/>
    </w:pPr>
    <w:rPr>
      <w:sz w:val="28"/>
    </w:rPr>
  </w:style>
  <w:style w:type="paragraph" w:styleId="Heading3">
    <w:name w:val="heading 3"/>
    <w:basedOn w:val="Heading2"/>
    <w:next w:val="BodyText"/>
    <w:link w:val="Heading3Char"/>
    <w:uiPriority w:val="1"/>
    <w:qFormat/>
    <w:rsid w:val="00EA62AA"/>
    <w:pPr>
      <w:numPr>
        <w:ilvl w:val="2"/>
      </w:numPr>
      <w:outlineLvl w:val="2"/>
    </w:pPr>
    <w:rPr>
      <w:sz w:val="24"/>
    </w:rPr>
  </w:style>
  <w:style w:type="paragraph" w:styleId="Heading4">
    <w:name w:val="heading 4"/>
    <w:basedOn w:val="Heading3"/>
    <w:next w:val="BodyText"/>
    <w:link w:val="Heading4Char"/>
    <w:uiPriority w:val="1"/>
    <w:qFormat/>
    <w:rsid w:val="00EA62AA"/>
    <w:pPr>
      <w:numPr>
        <w:ilvl w:val="3"/>
      </w:numPr>
      <w:outlineLvl w:val="3"/>
    </w:pPr>
    <w:rPr>
      <w:sz w:val="22"/>
    </w:rPr>
  </w:style>
  <w:style w:type="paragraph" w:styleId="Heading5">
    <w:name w:val="heading 5"/>
    <w:basedOn w:val="Heading4"/>
    <w:next w:val="Normal"/>
    <w:link w:val="Heading5Char"/>
    <w:uiPriority w:val="1"/>
    <w:qFormat/>
    <w:rsid w:val="00EA62AA"/>
    <w:pPr>
      <w:numPr>
        <w:ilvl w:val="4"/>
      </w:numPr>
      <w:outlineLvl w:val="4"/>
    </w:pPr>
  </w:style>
  <w:style w:type="paragraph" w:styleId="Heading6">
    <w:name w:val="heading 6"/>
    <w:basedOn w:val="Normal"/>
    <w:next w:val="BodyText"/>
    <w:link w:val="Heading6Char"/>
    <w:uiPriority w:val="1"/>
    <w:qFormat/>
    <w:rsid w:val="0031134A"/>
    <w:pPr>
      <w:numPr>
        <w:ilvl w:val="5"/>
        <w:numId w:val="28"/>
      </w:numPr>
      <w:tabs>
        <w:tab w:val="clear" w:pos="360"/>
        <w:tab w:val="clear" w:pos="720"/>
      </w:tabs>
      <w:spacing w:after="240"/>
      <w:jc w:val="center"/>
      <w:outlineLvl w:val="5"/>
    </w:pPr>
    <w:rPr>
      <w:rFonts w:asciiTheme="majorHAnsi" w:hAnsiTheme="majorHAnsi"/>
      <w:b/>
      <w:color w:val="D57500" w:themeColor="text2"/>
      <w:sz w:val="32"/>
    </w:rPr>
  </w:style>
  <w:style w:type="paragraph" w:styleId="Heading7">
    <w:name w:val="heading 7"/>
    <w:basedOn w:val="Heading2"/>
    <w:next w:val="BodyText"/>
    <w:link w:val="Heading7Char"/>
    <w:uiPriority w:val="1"/>
    <w:qFormat/>
    <w:rsid w:val="00EA62AA"/>
    <w:pPr>
      <w:numPr>
        <w:ilvl w:val="6"/>
      </w:numPr>
      <w:outlineLvl w:val="6"/>
    </w:pPr>
  </w:style>
  <w:style w:type="paragraph" w:styleId="Heading8">
    <w:name w:val="heading 8"/>
    <w:basedOn w:val="Heading4"/>
    <w:next w:val="BodyText"/>
    <w:link w:val="Heading8Char"/>
    <w:uiPriority w:val="1"/>
    <w:qFormat/>
    <w:rsid w:val="00EA62AA"/>
    <w:pPr>
      <w:numPr>
        <w:ilvl w:val="7"/>
      </w:numPr>
      <w:outlineLvl w:val="7"/>
    </w:pPr>
    <w:rPr>
      <w:sz w:val="24"/>
    </w:rPr>
  </w:style>
  <w:style w:type="paragraph" w:styleId="Heading9">
    <w:name w:val="heading 9"/>
    <w:basedOn w:val="Heading4"/>
    <w:next w:val="BodyText"/>
    <w:link w:val="Heading9Char"/>
    <w:uiPriority w:val="1"/>
    <w:qFormat/>
    <w:rsid w:val="00EA62AA"/>
    <w:pPr>
      <w:numPr>
        <w:ilvl w:val="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ronyms">
    <w:name w:val="Acronyms"/>
    <w:qFormat/>
    <w:rsid w:val="00FC603B"/>
    <w:pPr>
      <w:spacing w:before="60" w:line="264" w:lineRule="auto"/>
      <w:ind w:left="2160" w:hanging="2160"/>
    </w:pPr>
    <w:rPr>
      <w:rFonts w:asciiTheme="minorHAnsi" w:hAnsiTheme="minorHAnsi"/>
    </w:rPr>
  </w:style>
  <w:style w:type="paragraph" w:styleId="BodyText">
    <w:name w:val="Body Text"/>
    <w:basedOn w:val="Normal"/>
    <w:link w:val="BodyTextChar"/>
    <w:qFormat/>
    <w:rsid w:val="001F7071"/>
    <w:pPr>
      <w:spacing w:before="240"/>
    </w:pPr>
  </w:style>
  <w:style w:type="paragraph" w:styleId="Caption">
    <w:name w:val="caption"/>
    <w:basedOn w:val="Normal"/>
    <w:next w:val="Normal"/>
    <w:uiPriority w:val="1"/>
    <w:semiHidden/>
    <w:qFormat/>
    <w:rsid w:val="000402EC"/>
    <w:pPr>
      <w:tabs>
        <w:tab w:val="clear" w:pos="360"/>
        <w:tab w:val="clear" w:pos="720"/>
        <w:tab w:val="clear" w:pos="1080"/>
      </w:tabs>
      <w:jc w:val="center"/>
    </w:pPr>
    <w:rPr>
      <w:color w:val="D57500" w:themeColor="text2"/>
    </w:rPr>
  </w:style>
  <w:style w:type="paragraph" w:customStyle="1" w:styleId="Caption-Fig">
    <w:name w:val="Caption-Fig"/>
    <w:basedOn w:val="Caption"/>
    <w:next w:val="Normal"/>
    <w:qFormat/>
    <w:rsid w:val="00CE6498"/>
    <w:pPr>
      <w:spacing w:before="120" w:after="240"/>
      <w:ind w:left="990" w:hanging="990"/>
      <w:jc w:val="left"/>
    </w:pPr>
  </w:style>
  <w:style w:type="paragraph" w:customStyle="1" w:styleId="Caption-Tab">
    <w:name w:val="Caption-Tab"/>
    <w:basedOn w:val="Caption"/>
    <w:next w:val="Normal"/>
    <w:qFormat/>
    <w:rsid w:val="00CE6498"/>
    <w:pPr>
      <w:keepNext/>
      <w:spacing w:before="480" w:after="120"/>
      <w:ind w:left="990" w:hanging="990"/>
      <w:jc w:val="left"/>
    </w:pPr>
  </w:style>
  <w:style w:type="paragraph" w:styleId="Footer">
    <w:name w:val="footer"/>
    <w:basedOn w:val="Header"/>
    <w:link w:val="FooterChar"/>
    <w:uiPriority w:val="99"/>
    <w:unhideWhenUsed/>
    <w:qFormat/>
    <w:rsid w:val="004D41A2"/>
    <w:pPr>
      <w:tabs>
        <w:tab w:val="right" w:pos="10080"/>
      </w:tabs>
      <w:jc w:val="center"/>
    </w:pPr>
  </w:style>
  <w:style w:type="character" w:styleId="FootnoteReference">
    <w:name w:val="footnote reference"/>
    <w:basedOn w:val="DefaultParagraphFont"/>
    <w:uiPriority w:val="2"/>
    <w:unhideWhenUsed/>
    <w:rsid w:val="00D64A64"/>
    <w:rPr>
      <w:rFonts w:ascii="Arial" w:hAnsi="Arial"/>
      <w:sz w:val="22"/>
      <w:bdr w:val="none" w:sz="0" w:space="0" w:color="auto"/>
      <w:shd w:val="clear" w:color="auto" w:fill="auto"/>
      <w:vertAlign w:val="superscript"/>
    </w:rPr>
  </w:style>
  <w:style w:type="paragraph" w:styleId="FootnoteText">
    <w:name w:val="footnote text"/>
    <w:link w:val="FootnoteTextChar"/>
    <w:uiPriority w:val="2"/>
    <w:unhideWhenUsed/>
    <w:rsid w:val="00EA62AA"/>
    <w:rPr>
      <w:sz w:val="20"/>
    </w:rPr>
  </w:style>
  <w:style w:type="paragraph" w:styleId="Header">
    <w:name w:val="header"/>
    <w:link w:val="HeaderChar"/>
    <w:uiPriority w:val="99"/>
    <w:unhideWhenUsed/>
    <w:qFormat/>
    <w:rsid w:val="00204565"/>
    <w:pPr>
      <w:ind w:left="-720" w:right="-720"/>
      <w:jc w:val="right"/>
    </w:pPr>
    <w:rPr>
      <w:rFonts w:asciiTheme="majorHAnsi" w:hAnsiTheme="majorHAnsi"/>
    </w:rPr>
  </w:style>
  <w:style w:type="paragraph" w:customStyle="1" w:styleId="Heading-FrontTOC">
    <w:name w:val="Heading-Front (TOC)"/>
    <w:basedOn w:val="Heading1"/>
    <w:next w:val="BodyText"/>
    <w:uiPriority w:val="1"/>
    <w:qFormat/>
    <w:rsid w:val="000E268D"/>
    <w:pPr>
      <w:numPr>
        <w:numId w:val="0"/>
      </w:numPr>
      <w:spacing w:before="0" w:line="264" w:lineRule="auto"/>
    </w:pPr>
  </w:style>
  <w:style w:type="paragraph" w:customStyle="1" w:styleId="HeadingFrontNoTOC">
    <w:name w:val="Heading Front (No TOC)"/>
    <w:basedOn w:val="Heading-FrontTOC"/>
    <w:next w:val="BodyText"/>
    <w:uiPriority w:val="1"/>
    <w:qFormat/>
    <w:rsid w:val="000E268D"/>
    <w:pPr>
      <w:pageBreakBefore w:val="0"/>
    </w:pPr>
  </w:style>
  <w:style w:type="character" w:styleId="Hyperlink">
    <w:name w:val="Hyperlink"/>
    <w:basedOn w:val="DefaultParagraphFont"/>
    <w:uiPriority w:val="99"/>
    <w:unhideWhenUsed/>
    <w:rsid w:val="00EA62AA"/>
    <w:rPr>
      <w:color w:val="0000FF"/>
      <w:u w:val="single"/>
    </w:rPr>
  </w:style>
  <w:style w:type="paragraph" w:styleId="List">
    <w:name w:val="List"/>
    <w:basedOn w:val="BodyText"/>
    <w:qFormat/>
    <w:rsid w:val="00EA62AA"/>
    <w:pPr>
      <w:numPr>
        <w:numId w:val="29"/>
      </w:numPr>
      <w:spacing w:before="120"/>
    </w:pPr>
  </w:style>
  <w:style w:type="paragraph" w:styleId="ListBullet">
    <w:name w:val="List Bullet"/>
    <w:basedOn w:val="List"/>
    <w:qFormat/>
    <w:rsid w:val="00512532"/>
    <w:pPr>
      <w:numPr>
        <w:numId w:val="30"/>
      </w:numPr>
      <w:tabs>
        <w:tab w:val="clear" w:pos="720"/>
        <w:tab w:val="clear" w:pos="1080"/>
      </w:tabs>
      <w:ind w:left="360"/>
    </w:pPr>
  </w:style>
  <w:style w:type="paragraph" w:styleId="ListBullet2">
    <w:name w:val="List Bullet 2"/>
    <w:basedOn w:val="ListBullet"/>
    <w:qFormat/>
    <w:rsid w:val="00EA62AA"/>
    <w:pPr>
      <w:numPr>
        <w:numId w:val="31"/>
      </w:numPr>
    </w:pPr>
  </w:style>
  <w:style w:type="paragraph" w:styleId="ListBullet3">
    <w:name w:val="List Bullet 3"/>
    <w:basedOn w:val="ListBullet2"/>
    <w:qFormat/>
    <w:rsid w:val="00EA62AA"/>
    <w:pPr>
      <w:numPr>
        <w:numId w:val="32"/>
      </w:numPr>
    </w:pPr>
  </w:style>
  <w:style w:type="paragraph" w:customStyle="1" w:styleId="TableText">
    <w:name w:val="TableText"/>
    <w:basedOn w:val="BodyText"/>
    <w:qFormat/>
    <w:rsid w:val="008534B1"/>
    <w:pPr>
      <w:spacing w:before="0"/>
    </w:pPr>
    <w:rPr>
      <w:sz w:val="20"/>
      <w:szCs w:val="20"/>
    </w:rPr>
  </w:style>
  <w:style w:type="paragraph" w:customStyle="1" w:styleId="ListLetter">
    <w:name w:val="List Letter"/>
    <w:uiPriority w:val="99"/>
    <w:unhideWhenUsed/>
    <w:rsid w:val="00EA62AA"/>
    <w:pPr>
      <w:numPr>
        <w:numId w:val="34"/>
      </w:numPr>
      <w:spacing w:before="120"/>
    </w:pPr>
  </w:style>
  <w:style w:type="paragraph" w:styleId="ListNumber">
    <w:name w:val="List Number"/>
    <w:link w:val="ListNumberChar"/>
    <w:uiPriority w:val="99"/>
    <w:unhideWhenUsed/>
    <w:rsid w:val="00FC603B"/>
    <w:pPr>
      <w:numPr>
        <w:numId w:val="35"/>
      </w:numPr>
      <w:spacing w:before="120"/>
    </w:pPr>
    <w:rPr>
      <w:rFonts w:asciiTheme="minorHAnsi" w:hAnsiTheme="minorHAnsi"/>
    </w:rPr>
  </w:style>
  <w:style w:type="character" w:styleId="PageNumber">
    <w:name w:val="page number"/>
    <w:basedOn w:val="DefaultParagraphFont"/>
    <w:uiPriority w:val="2"/>
    <w:unhideWhenUsed/>
    <w:qFormat/>
    <w:rsid w:val="005B07C0"/>
    <w:rPr>
      <w:b w:val="0"/>
      <w:noProof/>
      <w:color w:val="A83C0F" w:themeColor="accent1"/>
      <w:sz w:val="22"/>
    </w:rPr>
  </w:style>
  <w:style w:type="table" w:styleId="TableGrid">
    <w:name w:val="Table Grid"/>
    <w:basedOn w:val="TableNormal"/>
    <w:uiPriority w:val="59"/>
    <w:rsid w:val="001F7071"/>
    <w:rPr>
      <w:rFonts w:asciiTheme="minorHAnsi" w:hAnsiTheme="minorHAnsi"/>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semiHidden/>
    <w:unhideWhenUsed/>
    <w:rsid w:val="00EA62AA"/>
    <w:pPr>
      <w:tabs>
        <w:tab w:val="clear" w:pos="360"/>
        <w:tab w:val="clear" w:pos="720"/>
        <w:tab w:val="clear" w:pos="1080"/>
      </w:tabs>
      <w:ind w:left="220" w:hanging="220"/>
    </w:pPr>
  </w:style>
  <w:style w:type="paragraph" w:styleId="TableofFigures">
    <w:name w:val="table of figures"/>
    <w:basedOn w:val="Normal"/>
    <w:next w:val="Normal"/>
    <w:autoRedefine/>
    <w:uiPriority w:val="98"/>
    <w:qFormat/>
    <w:rsid w:val="00425D00"/>
    <w:pPr>
      <w:tabs>
        <w:tab w:val="clear" w:pos="360"/>
        <w:tab w:val="clear" w:pos="720"/>
        <w:tab w:val="clear" w:pos="1080"/>
        <w:tab w:val="right" w:leader="dot" w:pos="9360"/>
      </w:tabs>
      <w:spacing w:before="80"/>
      <w:ind w:left="1440" w:right="720" w:hanging="1440"/>
    </w:pPr>
    <w:rPr>
      <w:noProof/>
    </w:rPr>
  </w:style>
  <w:style w:type="paragraph" w:customStyle="1" w:styleId="TableTextFootnote">
    <w:name w:val="TableText_Footnote"/>
    <w:basedOn w:val="TableText"/>
    <w:qFormat/>
    <w:rsid w:val="008534B1"/>
    <w:pPr>
      <w:ind w:left="400" w:hanging="400"/>
    </w:pPr>
  </w:style>
  <w:style w:type="paragraph" w:styleId="TOC1">
    <w:name w:val="toc 1"/>
    <w:basedOn w:val="Normal"/>
    <w:next w:val="Normal"/>
    <w:autoRedefine/>
    <w:uiPriority w:val="39"/>
    <w:unhideWhenUsed/>
    <w:qFormat/>
    <w:rsid w:val="0071095F"/>
    <w:pPr>
      <w:keepLines/>
      <w:tabs>
        <w:tab w:val="clear" w:pos="360"/>
        <w:tab w:val="clear" w:pos="1080"/>
        <w:tab w:val="right" w:leader="dot" w:pos="9360"/>
      </w:tabs>
      <w:spacing w:before="80"/>
      <w:ind w:left="720" w:right="720" w:hanging="720"/>
    </w:pPr>
    <w:rPr>
      <w:noProof/>
    </w:rPr>
  </w:style>
  <w:style w:type="paragraph" w:styleId="TOC2">
    <w:name w:val="toc 2"/>
    <w:basedOn w:val="Normal"/>
    <w:next w:val="Normal"/>
    <w:autoRedefine/>
    <w:uiPriority w:val="39"/>
    <w:unhideWhenUsed/>
    <w:rsid w:val="0071095F"/>
    <w:pPr>
      <w:tabs>
        <w:tab w:val="clear" w:pos="360"/>
        <w:tab w:val="clear" w:pos="720"/>
        <w:tab w:val="clear" w:pos="1080"/>
        <w:tab w:val="left" w:pos="1440"/>
        <w:tab w:val="right" w:leader="dot" w:pos="9360"/>
      </w:tabs>
      <w:spacing w:before="80"/>
      <w:ind w:left="1440" w:right="720" w:hanging="720"/>
    </w:pPr>
    <w:rPr>
      <w:noProof/>
    </w:rPr>
  </w:style>
  <w:style w:type="paragraph" w:styleId="TOC3">
    <w:name w:val="toc 3"/>
    <w:basedOn w:val="Normal"/>
    <w:next w:val="Normal"/>
    <w:autoRedefine/>
    <w:uiPriority w:val="39"/>
    <w:unhideWhenUsed/>
    <w:rsid w:val="00DA3334"/>
    <w:pPr>
      <w:tabs>
        <w:tab w:val="clear" w:pos="360"/>
        <w:tab w:val="clear" w:pos="720"/>
        <w:tab w:val="clear" w:pos="1080"/>
        <w:tab w:val="right" w:leader="dot" w:pos="9360"/>
      </w:tabs>
      <w:spacing w:before="80"/>
      <w:ind w:left="2340" w:right="720" w:hanging="875"/>
    </w:pPr>
    <w:rPr>
      <w:noProof/>
    </w:rPr>
  </w:style>
  <w:style w:type="paragraph" w:styleId="TOC4">
    <w:name w:val="toc 4"/>
    <w:basedOn w:val="TOC1"/>
    <w:next w:val="Normal"/>
    <w:autoRedefine/>
    <w:uiPriority w:val="39"/>
    <w:qFormat/>
    <w:rsid w:val="00DA3334"/>
    <w:pPr>
      <w:ind w:left="3240" w:hanging="911"/>
    </w:pPr>
  </w:style>
  <w:style w:type="paragraph" w:styleId="TOC5">
    <w:name w:val="toc 5"/>
    <w:basedOn w:val="Normal"/>
    <w:next w:val="Normal"/>
    <w:autoRedefine/>
    <w:uiPriority w:val="99"/>
    <w:semiHidden/>
    <w:qFormat/>
    <w:rsid w:val="00EA62AA"/>
    <w:pPr>
      <w:tabs>
        <w:tab w:val="clear" w:pos="360"/>
        <w:tab w:val="clear" w:pos="720"/>
        <w:tab w:val="clear" w:pos="1080"/>
      </w:tabs>
      <w:ind w:left="880"/>
    </w:pPr>
  </w:style>
  <w:style w:type="paragraph" w:styleId="TOC6">
    <w:name w:val="toc 6"/>
    <w:basedOn w:val="Normal"/>
    <w:next w:val="Normal"/>
    <w:autoRedefine/>
    <w:uiPriority w:val="99"/>
    <w:semiHidden/>
    <w:qFormat/>
    <w:rsid w:val="00EA62AA"/>
    <w:pPr>
      <w:tabs>
        <w:tab w:val="clear" w:pos="360"/>
        <w:tab w:val="clear" w:pos="720"/>
        <w:tab w:val="clear" w:pos="1080"/>
        <w:tab w:val="right" w:leader="dot" w:pos="9360"/>
      </w:tabs>
    </w:pPr>
  </w:style>
  <w:style w:type="paragraph" w:customStyle="1" w:styleId="TableCaption">
    <w:name w:val="Table Caption"/>
    <w:basedOn w:val="Normal"/>
    <w:semiHidden/>
    <w:unhideWhenUsed/>
    <w:rsid w:val="00EA62AA"/>
    <w:pPr>
      <w:keepNext/>
      <w:spacing w:after="180"/>
    </w:pPr>
    <w:rPr>
      <w:b/>
      <w:bCs/>
    </w:rPr>
  </w:style>
  <w:style w:type="paragraph" w:customStyle="1" w:styleId="TableTextDecimal">
    <w:name w:val="TableText_Decimal"/>
    <w:basedOn w:val="TableText"/>
    <w:qFormat/>
    <w:rsid w:val="008534B1"/>
    <w:pPr>
      <w:tabs>
        <w:tab w:val="clear" w:pos="360"/>
        <w:tab w:val="clear" w:pos="720"/>
        <w:tab w:val="clear" w:pos="1080"/>
        <w:tab w:val="decimal" w:pos="456"/>
      </w:tabs>
    </w:pPr>
  </w:style>
  <w:style w:type="character" w:customStyle="1" w:styleId="BodyTextChar">
    <w:name w:val="Body Text Char"/>
    <w:basedOn w:val="DefaultParagraphFont"/>
    <w:link w:val="BodyText"/>
    <w:rsid w:val="001F7071"/>
    <w:rPr>
      <w:rFonts w:asciiTheme="minorHAnsi" w:hAnsiTheme="minorHAnsi"/>
    </w:rPr>
  </w:style>
  <w:style w:type="character" w:customStyle="1" w:styleId="HeaderChar">
    <w:name w:val="Header Char"/>
    <w:basedOn w:val="DefaultParagraphFont"/>
    <w:link w:val="Header"/>
    <w:uiPriority w:val="99"/>
    <w:rsid w:val="00204565"/>
    <w:rPr>
      <w:rFonts w:asciiTheme="majorHAnsi" w:hAnsiTheme="majorHAnsi"/>
    </w:rPr>
  </w:style>
  <w:style w:type="character" w:customStyle="1" w:styleId="FooterChar">
    <w:name w:val="Footer Char"/>
    <w:basedOn w:val="DefaultParagraphFont"/>
    <w:link w:val="Footer"/>
    <w:uiPriority w:val="99"/>
    <w:rsid w:val="004D41A2"/>
  </w:style>
  <w:style w:type="paragraph" w:styleId="TOC9">
    <w:name w:val="toc 9"/>
    <w:basedOn w:val="TOC1"/>
    <w:next w:val="Normal"/>
    <w:autoRedefine/>
    <w:uiPriority w:val="39"/>
    <w:unhideWhenUsed/>
    <w:qFormat/>
    <w:rsid w:val="007F78D4"/>
  </w:style>
  <w:style w:type="paragraph" w:customStyle="1" w:styleId="distr">
    <w:name w:val="distr"/>
    <w:basedOn w:val="Normal"/>
    <w:uiPriority w:val="99"/>
    <w:qFormat/>
    <w:rsid w:val="006022C1"/>
    <w:pPr>
      <w:tabs>
        <w:tab w:val="clear" w:pos="360"/>
        <w:tab w:val="clear" w:pos="1080"/>
        <w:tab w:val="left" w:pos="900"/>
        <w:tab w:val="right" w:pos="3960"/>
      </w:tabs>
      <w:ind w:left="720" w:hanging="360"/>
    </w:pPr>
  </w:style>
  <w:style w:type="paragraph" w:customStyle="1" w:styleId="WhiteCoverPNNLPreparedFor">
    <w:name w:val="White_Cover_PNNL_Prepared_For"/>
    <w:basedOn w:val="Normal"/>
    <w:qFormat/>
    <w:rsid w:val="00845877"/>
    <w:pPr>
      <w:framePr w:hSpace="187" w:wrap="around" w:hAnchor="margin" w:yAlign="bottom"/>
      <w:tabs>
        <w:tab w:val="clear" w:pos="360"/>
        <w:tab w:val="clear" w:pos="720"/>
        <w:tab w:val="clear" w:pos="1080"/>
        <w:tab w:val="left" w:pos="2160"/>
        <w:tab w:val="left" w:pos="4680"/>
      </w:tabs>
      <w:spacing w:before="240" w:line="264" w:lineRule="auto"/>
      <w:suppressOverlap/>
    </w:pPr>
    <w:rPr>
      <w:rFonts w:asciiTheme="majorHAnsi" w:eastAsiaTheme="minorEastAsia" w:hAnsiTheme="majorHAnsi" w:cstheme="minorBidi"/>
      <w:sz w:val="14"/>
      <w:szCs w:val="24"/>
    </w:rPr>
  </w:style>
  <w:style w:type="character" w:styleId="EndnoteReference">
    <w:name w:val="endnote reference"/>
    <w:basedOn w:val="DefaultParagraphFont"/>
    <w:uiPriority w:val="2"/>
    <w:unhideWhenUsed/>
    <w:rsid w:val="00D64A64"/>
    <w:rPr>
      <w:rFonts w:ascii="Arial" w:hAnsi="Arial"/>
      <w:vertAlign w:val="superscript"/>
    </w:rPr>
  </w:style>
  <w:style w:type="paragraph" w:customStyle="1" w:styleId="Figure">
    <w:name w:val="Figure"/>
    <w:basedOn w:val="Normal"/>
    <w:next w:val="Caption-Fig"/>
    <w:qFormat/>
    <w:rsid w:val="008C2FB6"/>
    <w:pPr>
      <w:keepNext/>
      <w:spacing w:before="240"/>
      <w:ind w:left="-720" w:right="-720"/>
      <w:jc w:val="center"/>
    </w:pPr>
  </w:style>
  <w:style w:type="character" w:styleId="FollowedHyperlink">
    <w:name w:val="FollowedHyperlink"/>
    <w:basedOn w:val="DefaultParagraphFont"/>
    <w:semiHidden/>
    <w:unhideWhenUsed/>
    <w:rsid w:val="00EA62AA"/>
    <w:rPr>
      <w:color w:val="800080"/>
      <w:u w:val="single"/>
    </w:rPr>
  </w:style>
  <w:style w:type="paragraph" w:styleId="NormalWeb">
    <w:name w:val="Normal (Web)"/>
    <w:basedOn w:val="Normal"/>
    <w:semiHidden/>
    <w:unhideWhenUsed/>
    <w:rsid w:val="00EA62AA"/>
    <w:rPr>
      <w:szCs w:val="24"/>
    </w:rPr>
  </w:style>
  <w:style w:type="paragraph" w:styleId="TOCHeading">
    <w:name w:val="TOC Heading"/>
    <w:basedOn w:val="Heading1"/>
    <w:next w:val="Normal"/>
    <w:uiPriority w:val="39"/>
    <w:semiHidden/>
    <w:unhideWhenUsed/>
    <w:qFormat/>
    <w:rsid w:val="00EA62AA"/>
    <w:pPr>
      <w:keepLines/>
      <w:numPr>
        <w:numId w:val="0"/>
      </w:numPr>
      <w:spacing w:before="480" w:after="0" w:line="276" w:lineRule="auto"/>
      <w:outlineLvl w:val="9"/>
    </w:pPr>
    <w:rPr>
      <w:rFonts w:ascii="Cambria" w:hAnsi="Cambria"/>
      <w:bCs/>
      <w:color w:val="365F91"/>
      <w:kern w:val="0"/>
      <w:sz w:val="28"/>
      <w:szCs w:val="28"/>
    </w:rPr>
  </w:style>
  <w:style w:type="paragraph" w:customStyle="1" w:styleId="PNNLTitlePageTitle">
    <w:name w:val="PNNL_Title_Page_Title"/>
    <w:basedOn w:val="Normal"/>
    <w:uiPriority w:val="99"/>
    <w:qFormat/>
    <w:rsid w:val="001F7071"/>
    <w:rPr>
      <w:rFonts w:asciiTheme="majorHAnsi" w:hAnsiTheme="majorHAnsi" w:cs="Arial"/>
      <w:b/>
      <w:w w:val="104"/>
      <w:sz w:val="40"/>
      <w:szCs w:val="40"/>
    </w:rPr>
  </w:style>
  <w:style w:type="paragraph" w:customStyle="1" w:styleId="PNNLTitle-PageText">
    <w:name w:val="PNNL_Title-Page_Text"/>
    <w:basedOn w:val="Normal"/>
    <w:uiPriority w:val="99"/>
    <w:qFormat/>
    <w:rsid w:val="001F7071"/>
    <w:pPr>
      <w:tabs>
        <w:tab w:val="clear" w:pos="360"/>
        <w:tab w:val="clear" w:pos="720"/>
        <w:tab w:val="clear" w:pos="1080"/>
        <w:tab w:val="left" w:pos="2880"/>
      </w:tabs>
    </w:pPr>
    <w:rPr>
      <w:rFonts w:asciiTheme="majorHAnsi" w:hAnsiTheme="majorHAnsi"/>
      <w:sz w:val="24"/>
      <w:szCs w:val="24"/>
    </w:rPr>
  </w:style>
  <w:style w:type="paragraph" w:customStyle="1" w:styleId="Equation">
    <w:name w:val="Equation"/>
    <w:basedOn w:val="BodyText"/>
    <w:uiPriority w:val="2"/>
    <w:qFormat/>
    <w:rsid w:val="00962770"/>
    <w:pPr>
      <w:tabs>
        <w:tab w:val="clear" w:pos="360"/>
        <w:tab w:val="clear" w:pos="720"/>
        <w:tab w:val="clear" w:pos="1080"/>
      </w:tabs>
    </w:pPr>
  </w:style>
  <w:style w:type="paragraph" w:styleId="DocumentMap">
    <w:name w:val="Document Map"/>
    <w:basedOn w:val="Normal"/>
    <w:link w:val="DocumentMapChar"/>
    <w:semiHidden/>
    <w:unhideWhenUsed/>
    <w:rsid w:val="00EA62AA"/>
    <w:rPr>
      <w:rFonts w:ascii="Tahoma" w:hAnsi="Tahoma" w:cs="Tahoma"/>
      <w:sz w:val="16"/>
      <w:szCs w:val="16"/>
    </w:rPr>
  </w:style>
  <w:style w:type="character" w:customStyle="1" w:styleId="DocumentMapChar">
    <w:name w:val="Document Map Char"/>
    <w:basedOn w:val="DefaultParagraphFont"/>
    <w:link w:val="DocumentMap"/>
    <w:semiHidden/>
    <w:rsid w:val="00EA62AA"/>
    <w:rPr>
      <w:rFonts w:ascii="Tahoma" w:hAnsi="Tahoma" w:cs="Tahoma"/>
      <w:sz w:val="16"/>
      <w:szCs w:val="16"/>
    </w:rPr>
  </w:style>
  <w:style w:type="paragraph" w:styleId="BalloonText">
    <w:name w:val="Balloon Text"/>
    <w:basedOn w:val="Normal"/>
    <w:link w:val="BalloonTextChar"/>
    <w:semiHidden/>
    <w:unhideWhenUsed/>
    <w:rsid w:val="00EA62AA"/>
    <w:rPr>
      <w:rFonts w:ascii="Tahoma" w:hAnsi="Tahoma" w:cs="Tahoma"/>
      <w:sz w:val="16"/>
      <w:szCs w:val="16"/>
    </w:rPr>
  </w:style>
  <w:style w:type="character" w:customStyle="1" w:styleId="BalloonTextChar">
    <w:name w:val="Balloon Text Char"/>
    <w:basedOn w:val="DefaultParagraphFont"/>
    <w:link w:val="BalloonText"/>
    <w:semiHidden/>
    <w:rsid w:val="00EA62AA"/>
    <w:rPr>
      <w:rFonts w:ascii="Tahoma" w:hAnsi="Tahoma" w:cs="Tahoma"/>
      <w:sz w:val="16"/>
      <w:szCs w:val="16"/>
    </w:rPr>
  </w:style>
  <w:style w:type="paragraph" w:customStyle="1" w:styleId="wherestatement">
    <w:name w:val="where statement"/>
    <w:basedOn w:val="Normal"/>
    <w:qFormat/>
    <w:rsid w:val="00EA62AA"/>
    <w:pPr>
      <w:tabs>
        <w:tab w:val="clear" w:pos="360"/>
        <w:tab w:val="clear" w:pos="720"/>
        <w:tab w:val="clear" w:pos="1080"/>
        <w:tab w:val="right" w:pos="1530"/>
        <w:tab w:val="left" w:pos="1710"/>
        <w:tab w:val="left" w:pos="2070"/>
      </w:tabs>
      <w:ind w:left="2074" w:hanging="2074"/>
    </w:pPr>
  </w:style>
  <w:style w:type="character" w:customStyle="1" w:styleId="Heading6Char">
    <w:name w:val="Heading 6 Char"/>
    <w:basedOn w:val="DefaultParagraphFont"/>
    <w:link w:val="Heading6"/>
    <w:uiPriority w:val="1"/>
    <w:rsid w:val="00E275A1"/>
    <w:rPr>
      <w:rFonts w:asciiTheme="majorHAnsi" w:hAnsiTheme="majorHAnsi"/>
      <w:b/>
      <w:color w:val="D57500" w:themeColor="text2"/>
      <w:sz w:val="32"/>
    </w:rPr>
  </w:style>
  <w:style w:type="character" w:customStyle="1" w:styleId="Heading1Char">
    <w:name w:val="Heading 1 Char"/>
    <w:basedOn w:val="DefaultParagraphFont"/>
    <w:link w:val="Heading1"/>
    <w:uiPriority w:val="1"/>
    <w:rsid w:val="00040136"/>
    <w:rPr>
      <w:rFonts w:asciiTheme="majorHAnsi" w:hAnsiTheme="majorHAnsi"/>
      <w:b/>
      <w:color w:val="D57500" w:themeColor="text2"/>
      <w:kern w:val="28"/>
      <w:sz w:val="32"/>
    </w:rPr>
  </w:style>
  <w:style w:type="paragraph" w:styleId="EndnoteText">
    <w:name w:val="endnote text"/>
    <w:basedOn w:val="Normal"/>
    <w:link w:val="EndnoteTextChar"/>
    <w:semiHidden/>
    <w:unhideWhenUsed/>
    <w:rsid w:val="00EA62AA"/>
    <w:rPr>
      <w:sz w:val="20"/>
      <w:szCs w:val="20"/>
    </w:rPr>
  </w:style>
  <w:style w:type="character" w:customStyle="1" w:styleId="EndnoteTextChar">
    <w:name w:val="Endnote Text Char"/>
    <w:basedOn w:val="DefaultParagraphFont"/>
    <w:link w:val="EndnoteText"/>
    <w:semiHidden/>
    <w:rsid w:val="00EA62AA"/>
    <w:rPr>
      <w:sz w:val="20"/>
      <w:szCs w:val="20"/>
    </w:rPr>
  </w:style>
  <w:style w:type="character" w:customStyle="1" w:styleId="ListNumberChar">
    <w:name w:val="List Number Char"/>
    <w:basedOn w:val="DefaultParagraphFont"/>
    <w:link w:val="ListNumber"/>
    <w:uiPriority w:val="99"/>
    <w:rsid w:val="00040136"/>
    <w:rPr>
      <w:rFonts w:asciiTheme="minorHAnsi" w:hAnsiTheme="minorHAnsi"/>
    </w:rPr>
  </w:style>
  <w:style w:type="paragraph" w:customStyle="1" w:styleId="HeaderCover">
    <w:name w:val="HeaderCover"/>
    <w:basedOn w:val="Header"/>
    <w:semiHidden/>
    <w:qFormat/>
    <w:rsid w:val="00EA62AA"/>
    <w:pPr>
      <w:tabs>
        <w:tab w:val="center" w:pos="7920"/>
      </w:tabs>
    </w:pPr>
  </w:style>
  <w:style w:type="paragraph" w:customStyle="1" w:styleId="PNNLTitlePageSubtitle">
    <w:name w:val="PNNL_Title_Page_Subtitle"/>
    <w:basedOn w:val="PNNLTitle-PageText"/>
    <w:uiPriority w:val="99"/>
    <w:qFormat/>
    <w:rsid w:val="001F7071"/>
    <w:pPr>
      <w:spacing w:before="240"/>
    </w:pPr>
    <w:rPr>
      <w:sz w:val="28"/>
    </w:rPr>
  </w:style>
  <w:style w:type="character" w:styleId="PlaceholderText">
    <w:name w:val="Placeholder Text"/>
    <w:basedOn w:val="DefaultParagraphFont"/>
    <w:uiPriority w:val="99"/>
    <w:semiHidden/>
    <w:rsid w:val="001F1D25"/>
    <w:rPr>
      <w:color w:val="808080"/>
    </w:rPr>
  </w:style>
  <w:style w:type="paragraph" w:customStyle="1" w:styleId="TextBoxHeader">
    <w:name w:val="Text Box Header"/>
    <w:basedOn w:val="Normal"/>
    <w:qFormat/>
    <w:rsid w:val="001F7071"/>
    <w:rPr>
      <w:rFonts w:asciiTheme="majorHAnsi" w:hAnsiTheme="majorHAnsi"/>
      <w:b/>
      <w:color w:val="D57500" w:themeColor="text2"/>
      <w:sz w:val="28"/>
    </w:rPr>
  </w:style>
  <w:style w:type="table" w:customStyle="1" w:styleId="PNNLSingleHeaderRowFootnote">
    <w:name w:val="PNNL_Single_Header_Row_Footnote"/>
    <w:basedOn w:val="TableNormal"/>
    <w:uiPriority w:val="99"/>
    <w:rsid w:val="00FC204B"/>
    <w:rPr>
      <w:rFonts w:asciiTheme="minorHAnsi" w:hAnsiTheme="minorHAnsi"/>
      <w:sz w:val="20"/>
    </w:rPr>
    <w:tblPr>
      <w:tblStyleRowBandSize w:val="1"/>
      <w:jc w:val="center"/>
      <w:tblBorders>
        <w:bottom w:val="single" w:sz="8" w:space="0" w:color="D57500" w:themeColor="text2"/>
      </w:tblBorders>
      <w:tblCellMar>
        <w:top w:w="29" w:type="dxa"/>
        <w:left w:w="58" w:type="dxa"/>
        <w:bottom w:w="29" w:type="dxa"/>
        <w:right w:w="58" w:type="dxa"/>
      </w:tblCellMar>
    </w:tblPr>
    <w:trPr>
      <w:jc w:val="center"/>
    </w:trPr>
    <w:tcPr>
      <w:shd w:val="clear" w:color="auto" w:fill="auto"/>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heme="minorHAnsi" w:hAnsiTheme="minorHAnsi"/>
        <w:b w:val="0"/>
        <w:sz w:val="20"/>
      </w:rPr>
      <w:tblPr/>
      <w:tcPr>
        <w:tcBorders>
          <w:top w:val="single" w:sz="8" w:space="0" w:color="D57500" w:themeColor="text2"/>
          <w:left w:val="nil"/>
          <w:bottom w:val="single" w:sz="8" w:space="0" w:color="D57500" w:themeColor="text2"/>
          <w:right w:val="nil"/>
          <w:insideH w:val="nil"/>
          <w:insideV w:val="nil"/>
          <w:tl2br w:val="nil"/>
          <w:tr2bl w:val="nil"/>
        </w:tcBorders>
        <w:vAlign w:val="bottom"/>
      </w:tcPr>
    </w:tblStylePr>
    <w:tblStylePr w:type="lastRow">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Pr/>
      <w:tcPr>
        <w:tcBorders>
          <w:top w:val="single" w:sz="8" w:space="0" w:color="D57500" w:themeColor="text2"/>
        </w:tcBorders>
        <w:shd w:val="clear" w:color="auto" w:fill="auto"/>
      </w:tcPr>
    </w:tblStylePr>
    <w:tblStylePr w:type="band1Horz">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StylePr>
    <w:tblStylePr w:type="band2Horz">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Pr/>
      <w:tcPr>
        <w:shd w:val="clear" w:color="auto" w:fill="D9D9D9" w:themeFill="background1" w:themeFillShade="D9"/>
      </w:tcPr>
    </w:tblStylePr>
  </w:style>
  <w:style w:type="table" w:customStyle="1" w:styleId="PNNLSolidHeaderRow">
    <w:name w:val="PNNL_Solid_Header_Row"/>
    <w:basedOn w:val="PNNLSingleHeaderRowFootnote"/>
    <w:uiPriority w:val="99"/>
    <w:rsid w:val="00FC204B"/>
    <w:rPr>
      <w:color w:val="000000"/>
    </w:rPr>
    <w:tblPr>
      <w:tblStyleColBandSize w:val="1"/>
      <w:tblBorders>
        <w:bottom w:val="single" w:sz="4" w:space="0" w:color="auto"/>
      </w:tblBorders>
    </w:tblPr>
    <w:tcPr>
      <w:shd w:val="clear" w:color="auto" w:fill="auto"/>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Theme="minorHAnsi" w:hAnsiTheme="minorHAnsi"/>
        <w:b/>
        <w:i w:val="0"/>
        <w:color w:val="FFFFFF" w:themeColor="background1"/>
        <w:sz w:val="20"/>
      </w:rPr>
      <w:tblPr/>
      <w:tcPr>
        <w:tcBorders>
          <w:top w:val="nil"/>
          <w:left w:val="nil"/>
          <w:bottom w:val="nil"/>
          <w:right w:val="nil"/>
          <w:insideH w:val="nil"/>
          <w:insideV w:val="nil"/>
          <w:tl2br w:val="nil"/>
          <w:tr2bl w:val="nil"/>
        </w:tcBorders>
        <w:shd w:val="clear" w:color="auto" w:fill="D57500" w:themeFill="text2"/>
        <w:vAlign w:val="bottom"/>
      </w:tcPr>
    </w:tblStylePr>
    <w:tblStylePr w:type="lastRow">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Pr/>
      <w:tcPr>
        <w:tcBorders>
          <w:top w:val="single" w:sz="8" w:space="0" w:color="auto"/>
          <w:left w:val="nil"/>
          <w:bottom w:val="single" w:sz="8" w:space="0" w:color="auto"/>
          <w:right w:val="nil"/>
          <w:insideH w:val="nil"/>
          <w:insideV w:val="nil"/>
          <w:tl2br w:val="nil"/>
          <w:tr2bl w:val="nil"/>
        </w:tcBorders>
        <w:shd w:val="clear" w:color="auto" w:fill="auto"/>
      </w:tcPr>
    </w:tblStylePr>
    <w:tblStylePr w:type="band1Horz">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StylePr>
    <w:tblStylePr w:type="band2Horz">
      <w:pPr>
        <w:wordWrap/>
        <w:spacing w:beforeLines="0" w:before="0" w:beforeAutospacing="0" w:afterLines="0" w:after="0" w:afterAutospacing="0" w:line="240" w:lineRule="auto"/>
        <w:ind w:leftChars="0" w:left="0" w:rightChars="0" w:right="0" w:firstLineChars="0" w:firstLine="0"/>
        <w:jc w:val="left"/>
        <w:outlineLvl w:val="9"/>
      </w:pPr>
      <w:rPr>
        <w:rFonts w:asciiTheme="minorHAnsi" w:hAnsiTheme="minorHAnsi"/>
        <w:sz w:val="20"/>
      </w:rPr>
      <w:tblPr/>
      <w:tcPr>
        <w:shd w:val="clear" w:color="auto" w:fill="D9D9D9" w:themeFill="background1" w:themeFillShade="D9"/>
      </w:tcPr>
    </w:tblStylePr>
  </w:style>
  <w:style w:type="paragraph" w:styleId="NoSpacing">
    <w:name w:val="No Spacing"/>
    <w:link w:val="NoSpacingChar"/>
    <w:uiPriority w:val="1"/>
    <w:qFormat/>
    <w:rsid w:val="00586E5F"/>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586E5F"/>
    <w:rPr>
      <w:rFonts w:asciiTheme="minorHAnsi" w:eastAsiaTheme="minorEastAsia" w:hAnsiTheme="minorHAnsi" w:cstheme="minorBidi"/>
    </w:rPr>
  </w:style>
  <w:style w:type="paragraph" w:customStyle="1" w:styleId="disclaimer">
    <w:name w:val="disclaimer"/>
    <w:basedOn w:val="Normal"/>
    <w:qFormat/>
    <w:rsid w:val="00D61CDA"/>
    <w:pPr>
      <w:autoSpaceDE w:val="0"/>
      <w:autoSpaceDN w:val="0"/>
      <w:adjustRightInd w:val="0"/>
      <w:spacing w:before="240"/>
      <w:ind w:left="1440" w:right="1440"/>
      <w:jc w:val="both"/>
    </w:pPr>
    <w:rPr>
      <w:rFonts w:ascii="Times New Roman" w:hAnsi="Times New Roman"/>
      <w:color w:val="000000"/>
      <w:sz w:val="20"/>
      <w:szCs w:val="20"/>
    </w:rPr>
  </w:style>
  <w:style w:type="paragraph" w:customStyle="1" w:styleId="reference">
    <w:name w:val="reference"/>
    <w:basedOn w:val="BodyText"/>
    <w:link w:val="referenceChar"/>
    <w:qFormat/>
    <w:rsid w:val="006022C1"/>
  </w:style>
  <w:style w:type="character" w:styleId="UnresolvedMention">
    <w:name w:val="Unresolved Mention"/>
    <w:basedOn w:val="DefaultParagraphFont"/>
    <w:uiPriority w:val="99"/>
    <w:semiHidden/>
    <w:unhideWhenUsed/>
    <w:rsid w:val="006022C1"/>
    <w:rPr>
      <w:color w:val="808080"/>
      <w:shd w:val="clear" w:color="auto" w:fill="E6E6E6"/>
    </w:rPr>
  </w:style>
  <w:style w:type="character" w:customStyle="1" w:styleId="referenceChar">
    <w:name w:val="reference Char"/>
    <w:basedOn w:val="BodyTextChar"/>
    <w:link w:val="reference"/>
    <w:rsid w:val="00A24659"/>
    <w:rPr>
      <w:rFonts w:asciiTheme="minorHAnsi" w:hAnsiTheme="minorHAnsi"/>
    </w:rPr>
  </w:style>
  <w:style w:type="paragraph" w:customStyle="1" w:styleId="CoverImage">
    <w:name w:val="CoverImage"/>
    <w:basedOn w:val="Normal"/>
    <w:qFormat/>
    <w:rsid w:val="00863E19"/>
    <w:pPr>
      <w:ind w:left="-1440" w:right="-1440"/>
    </w:pPr>
    <w:rPr>
      <w:noProof/>
    </w:rPr>
  </w:style>
  <w:style w:type="paragraph" w:customStyle="1" w:styleId="PNNLCoverContract">
    <w:name w:val="PNNL_Cover_Contract"/>
    <w:basedOn w:val="CoverImage"/>
    <w:qFormat/>
    <w:rsid w:val="0091430F"/>
    <w:pPr>
      <w:ind w:left="0" w:right="0"/>
    </w:pPr>
    <w:rPr>
      <w:sz w:val="14"/>
      <w:szCs w:val="14"/>
    </w:rPr>
  </w:style>
  <w:style w:type="paragraph" w:customStyle="1" w:styleId="PNNLCoverDate">
    <w:name w:val="PNNL_Cover_Date"/>
    <w:basedOn w:val="Normal"/>
    <w:qFormat/>
    <w:rsid w:val="0091430F"/>
    <w:pPr>
      <w:tabs>
        <w:tab w:val="clear" w:pos="360"/>
        <w:tab w:val="clear" w:pos="720"/>
        <w:tab w:val="clear" w:pos="1080"/>
        <w:tab w:val="center" w:pos="5400"/>
      </w:tabs>
      <w:spacing w:before="240" w:after="520"/>
    </w:pPr>
    <w:rPr>
      <w:rFonts w:asciiTheme="majorHAnsi" w:eastAsiaTheme="minorEastAsia" w:hAnsiTheme="majorHAnsi" w:cstheme="minorBidi"/>
      <w:sz w:val="36"/>
      <w:szCs w:val="24"/>
    </w:rPr>
  </w:style>
  <w:style w:type="paragraph" w:customStyle="1" w:styleId="PNNLCoverSubtitle">
    <w:name w:val="PNNL_Cover_Subtitle"/>
    <w:basedOn w:val="Normal"/>
    <w:qFormat/>
    <w:rsid w:val="0091430F"/>
    <w:pPr>
      <w:tabs>
        <w:tab w:val="clear" w:pos="360"/>
        <w:tab w:val="clear" w:pos="720"/>
        <w:tab w:val="clear" w:pos="1080"/>
        <w:tab w:val="left" w:pos="2700"/>
      </w:tabs>
      <w:spacing w:before="240" w:after="240"/>
    </w:pPr>
    <w:rPr>
      <w:rFonts w:asciiTheme="majorHAnsi" w:eastAsiaTheme="minorEastAsia" w:hAnsiTheme="majorHAnsi" w:cstheme="minorBidi"/>
      <w:sz w:val="40"/>
      <w:szCs w:val="24"/>
    </w:rPr>
  </w:style>
  <w:style w:type="paragraph" w:customStyle="1" w:styleId="PNNLCoverTitle">
    <w:name w:val="PNNL_Cover_Title"/>
    <w:qFormat/>
    <w:rsid w:val="00E74A07"/>
    <w:rPr>
      <w:rFonts w:asciiTheme="majorHAnsi" w:hAnsiTheme="majorHAnsi" w:cs="Arial"/>
      <w:b/>
      <w:color w:val="D57500" w:themeColor="text2"/>
      <w:sz w:val="56"/>
      <w:szCs w:val="70"/>
    </w:rPr>
  </w:style>
  <w:style w:type="paragraph" w:customStyle="1" w:styleId="PNNLCoverNumber">
    <w:name w:val="PNNL_Cover_Number"/>
    <w:basedOn w:val="Normal"/>
    <w:qFormat/>
    <w:rsid w:val="0091430F"/>
    <w:pPr>
      <w:jc w:val="center"/>
    </w:pPr>
    <w:rPr>
      <w:rFonts w:ascii="Arial Narrow" w:hAnsi="Arial Narrow"/>
      <w:sz w:val="18"/>
    </w:rPr>
  </w:style>
  <w:style w:type="paragraph" w:customStyle="1" w:styleId="PNNLCoverAuthors">
    <w:name w:val="PNNL_Cover_Authors"/>
    <w:basedOn w:val="Normal"/>
    <w:qFormat/>
    <w:rsid w:val="0091430F"/>
    <w:pPr>
      <w:tabs>
        <w:tab w:val="clear" w:pos="360"/>
        <w:tab w:val="clear" w:pos="720"/>
        <w:tab w:val="clear" w:pos="1080"/>
        <w:tab w:val="left" w:pos="2160"/>
        <w:tab w:val="left" w:pos="4680"/>
      </w:tabs>
      <w:spacing w:line="264" w:lineRule="auto"/>
    </w:pPr>
    <w:rPr>
      <w:rFonts w:asciiTheme="majorHAnsi" w:eastAsiaTheme="minorEastAsia" w:hAnsiTheme="majorHAnsi" w:cstheme="minorBidi"/>
      <w:sz w:val="28"/>
      <w:szCs w:val="24"/>
    </w:rPr>
  </w:style>
  <w:style w:type="paragraph" w:customStyle="1" w:styleId="PNNLCoverImage">
    <w:name w:val="PNNL_Cover_Image"/>
    <w:basedOn w:val="Normal"/>
    <w:qFormat/>
    <w:rsid w:val="00DA04B8"/>
    <w:pPr>
      <w:ind w:left="-1440" w:right="-1440"/>
    </w:pPr>
    <w:rPr>
      <w:noProof/>
    </w:rPr>
  </w:style>
  <w:style w:type="paragraph" w:customStyle="1" w:styleId="PNNLBackCover">
    <w:name w:val="PNNL_Back_Cover"/>
    <w:basedOn w:val="Normal"/>
    <w:uiPriority w:val="99"/>
    <w:qFormat/>
    <w:rsid w:val="0091430F"/>
    <w:pPr>
      <w:spacing w:after="240"/>
      <w:ind w:left="-630"/>
    </w:pPr>
    <w:rPr>
      <w:rFonts w:asciiTheme="majorHAnsi" w:hAnsiTheme="majorHAnsi"/>
      <w:b/>
      <w:noProof/>
      <w:sz w:val="40"/>
      <w:szCs w:val="26"/>
    </w:rPr>
  </w:style>
  <w:style w:type="paragraph" w:customStyle="1" w:styleId="PNNLBackCoverAddress">
    <w:name w:val="PNNL_Back_Cover_Address"/>
    <w:basedOn w:val="Normal"/>
    <w:uiPriority w:val="99"/>
    <w:qFormat/>
    <w:rsid w:val="0091430F"/>
    <w:pPr>
      <w:spacing w:line="288" w:lineRule="auto"/>
      <w:ind w:left="-630"/>
    </w:pPr>
    <w:rPr>
      <w:noProof/>
    </w:rPr>
  </w:style>
  <w:style w:type="paragraph" w:customStyle="1" w:styleId="PNNLBackCoverWeb">
    <w:name w:val="PNNL_Back_Cover_Web"/>
    <w:basedOn w:val="Normal"/>
    <w:uiPriority w:val="99"/>
    <w:qFormat/>
    <w:rsid w:val="0091430F"/>
    <w:pPr>
      <w:spacing w:before="240"/>
      <w:ind w:left="-634"/>
    </w:pPr>
  </w:style>
  <w:style w:type="paragraph" w:customStyle="1" w:styleId="CoverPNNLNumber">
    <w:name w:val="Cover_PNNL_Number"/>
    <w:basedOn w:val="Normal"/>
    <w:link w:val="CoverPNNLNumberChar"/>
    <w:qFormat/>
    <w:rsid w:val="00F4300A"/>
    <w:rPr>
      <w:rFonts w:ascii="Arial Narrow" w:hAnsi="Arial Narrow"/>
      <w:sz w:val="18"/>
    </w:rPr>
  </w:style>
  <w:style w:type="character" w:customStyle="1" w:styleId="CoverPNNLNumberChar">
    <w:name w:val="Cover_PNNL_Number Char"/>
    <w:basedOn w:val="DefaultParagraphFont"/>
    <w:link w:val="CoverPNNLNumber"/>
    <w:rsid w:val="00F4300A"/>
    <w:rPr>
      <w:rFonts w:ascii="Arial Narrow" w:hAnsi="Arial Narrow"/>
      <w:sz w:val="18"/>
    </w:rPr>
  </w:style>
  <w:style w:type="table" w:customStyle="1" w:styleId="PNNLClassic">
    <w:name w:val="PNNL_Classic"/>
    <w:basedOn w:val="TableNormal"/>
    <w:uiPriority w:val="99"/>
    <w:rsid w:val="002649C4"/>
    <w:rPr>
      <w:sz w:val="20"/>
    </w:rPr>
    <w:tblPr>
      <w:tblStyleRowBandSize w:val="1"/>
      <w:jc w:val="center"/>
      <w:tblBorders>
        <w:top w:val="single" w:sz="4" w:space="0" w:color="auto"/>
        <w:bottom w:val="single" w:sz="4" w:space="0" w:color="auto"/>
      </w:tblBorders>
      <w:tblCellMar>
        <w:top w:w="29" w:type="dxa"/>
        <w:left w:w="58" w:type="dxa"/>
        <w:bottom w:w="29" w:type="dxa"/>
        <w:right w:w="58" w:type="dxa"/>
      </w:tblCellMar>
    </w:tblPr>
    <w:trPr>
      <w:jc w:val="center"/>
    </w:trPr>
    <w:tblStylePr w:type="firstRow">
      <w:pPr>
        <w:jc w:val="center"/>
      </w:pPr>
      <w:rPr>
        <w:rFonts w:asciiTheme="minorHAnsi" w:hAnsiTheme="minorHAnsi"/>
        <w:sz w:val="20"/>
      </w:rPr>
      <w:tblPr/>
      <w:tcPr>
        <w:tcBorders>
          <w:top w:val="single" w:sz="4" w:space="0" w:color="auto"/>
          <w:bottom w:val="single" w:sz="4" w:space="0" w:color="auto"/>
        </w:tcBorders>
        <w:vAlign w:val="bottom"/>
      </w:tcPr>
    </w:tblStylePr>
    <w:tblStylePr w:type="lastRow">
      <w:tblPr/>
      <w:tcPr>
        <w:tcBorders>
          <w:top w:val="single" w:sz="4" w:space="0" w:color="auto"/>
        </w:tcBorders>
      </w:tcPr>
    </w:tblStylePr>
    <w:tblStylePr w:type="band2Horz">
      <w:tblPr/>
      <w:tcPr>
        <w:shd w:val="clear" w:color="auto" w:fill="D9D9D9" w:themeFill="background1" w:themeFillShade="D9"/>
      </w:tcPr>
    </w:tblStylePr>
  </w:style>
  <w:style w:type="paragraph" w:styleId="ListParagraph">
    <w:name w:val="List Paragraph"/>
    <w:basedOn w:val="Normal"/>
    <w:uiPriority w:val="34"/>
    <w:unhideWhenUsed/>
    <w:qFormat/>
    <w:rsid w:val="00E06F3F"/>
    <w:pPr>
      <w:ind w:left="720"/>
      <w:contextualSpacing/>
    </w:pPr>
  </w:style>
  <w:style w:type="paragraph" w:styleId="Revision">
    <w:name w:val="Revision"/>
    <w:hidden/>
    <w:uiPriority w:val="99"/>
    <w:semiHidden/>
    <w:rsid w:val="0031134A"/>
    <w:rPr>
      <w:rFonts w:asciiTheme="minorHAnsi" w:hAnsiTheme="minorHAnsi"/>
    </w:rPr>
  </w:style>
  <w:style w:type="character" w:customStyle="1" w:styleId="Heading2Char">
    <w:name w:val="Heading 2 Char"/>
    <w:basedOn w:val="DefaultParagraphFont"/>
    <w:link w:val="Heading2"/>
    <w:uiPriority w:val="1"/>
    <w:rsid w:val="004165C7"/>
    <w:rPr>
      <w:rFonts w:asciiTheme="majorHAnsi" w:hAnsiTheme="majorHAnsi"/>
      <w:b/>
      <w:color w:val="D57500" w:themeColor="text2"/>
      <w:kern w:val="28"/>
      <w:sz w:val="28"/>
    </w:rPr>
  </w:style>
  <w:style w:type="character" w:customStyle="1" w:styleId="Heading3Char">
    <w:name w:val="Heading 3 Char"/>
    <w:basedOn w:val="DefaultParagraphFont"/>
    <w:link w:val="Heading3"/>
    <w:uiPriority w:val="1"/>
    <w:rsid w:val="004165C7"/>
    <w:rPr>
      <w:rFonts w:asciiTheme="majorHAnsi" w:hAnsiTheme="majorHAnsi"/>
      <w:b/>
      <w:color w:val="D57500" w:themeColor="text2"/>
      <w:kern w:val="28"/>
      <w:sz w:val="24"/>
    </w:rPr>
  </w:style>
  <w:style w:type="character" w:customStyle="1" w:styleId="Heading4Char">
    <w:name w:val="Heading 4 Char"/>
    <w:basedOn w:val="DefaultParagraphFont"/>
    <w:link w:val="Heading4"/>
    <w:uiPriority w:val="1"/>
    <w:rsid w:val="004165C7"/>
    <w:rPr>
      <w:rFonts w:asciiTheme="majorHAnsi" w:hAnsiTheme="majorHAnsi"/>
      <w:b/>
      <w:color w:val="D57500" w:themeColor="text2"/>
      <w:kern w:val="28"/>
    </w:rPr>
  </w:style>
  <w:style w:type="character" w:customStyle="1" w:styleId="Heading5Char">
    <w:name w:val="Heading 5 Char"/>
    <w:basedOn w:val="DefaultParagraphFont"/>
    <w:link w:val="Heading5"/>
    <w:uiPriority w:val="1"/>
    <w:rsid w:val="004165C7"/>
    <w:rPr>
      <w:rFonts w:asciiTheme="majorHAnsi" w:hAnsiTheme="majorHAnsi"/>
      <w:b/>
      <w:color w:val="D57500" w:themeColor="text2"/>
      <w:kern w:val="28"/>
    </w:rPr>
  </w:style>
  <w:style w:type="character" w:customStyle="1" w:styleId="Heading7Char">
    <w:name w:val="Heading 7 Char"/>
    <w:basedOn w:val="DefaultParagraphFont"/>
    <w:link w:val="Heading7"/>
    <w:uiPriority w:val="1"/>
    <w:rsid w:val="004165C7"/>
    <w:rPr>
      <w:rFonts w:asciiTheme="majorHAnsi" w:hAnsiTheme="majorHAnsi"/>
      <w:b/>
      <w:color w:val="D57500" w:themeColor="text2"/>
      <w:kern w:val="28"/>
      <w:sz w:val="28"/>
    </w:rPr>
  </w:style>
  <w:style w:type="character" w:customStyle="1" w:styleId="Heading8Char">
    <w:name w:val="Heading 8 Char"/>
    <w:basedOn w:val="DefaultParagraphFont"/>
    <w:link w:val="Heading8"/>
    <w:uiPriority w:val="1"/>
    <w:rsid w:val="004165C7"/>
    <w:rPr>
      <w:rFonts w:asciiTheme="majorHAnsi" w:hAnsiTheme="majorHAnsi"/>
      <w:b/>
      <w:color w:val="D57500" w:themeColor="text2"/>
      <w:kern w:val="28"/>
      <w:sz w:val="24"/>
    </w:rPr>
  </w:style>
  <w:style w:type="character" w:customStyle="1" w:styleId="Heading9Char">
    <w:name w:val="Heading 9 Char"/>
    <w:basedOn w:val="DefaultParagraphFont"/>
    <w:link w:val="Heading9"/>
    <w:uiPriority w:val="1"/>
    <w:rsid w:val="004165C7"/>
    <w:rPr>
      <w:rFonts w:asciiTheme="majorHAnsi" w:hAnsiTheme="majorHAnsi"/>
      <w:b/>
      <w:color w:val="D57500" w:themeColor="text2"/>
      <w:kern w:val="28"/>
    </w:rPr>
  </w:style>
  <w:style w:type="character" w:customStyle="1" w:styleId="FootnoteTextChar">
    <w:name w:val="Footnote Text Char"/>
    <w:basedOn w:val="DefaultParagraphFont"/>
    <w:link w:val="FootnoteText"/>
    <w:uiPriority w:val="2"/>
    <w:rsid w:val="004165C7"/>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412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footer" Target="footer2.xm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4.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7.png"/><Relationship Id="rId205" Type="http://schemas.openxmlformats.org/officeDocument/2006/relationships/image" Target="media/image181.png"/><Relationship Id="rId107" Type="http://schemas.openxmlformats.org/officeDocument/2006/relationships/image" Target="media/image83.png"/><Relationship Id="rId11" Type="http://schemas.openxmlformats.org/officeDocument/2006/relationships/webSettings" Target="webSettings.xm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4.png"/><Relationship Id="rId149" Type="http://schemas.openxmlformats.org/officeDocument/2006/relationships/image" Target="media/image125.png"/><Relationship Id="rId5" Type="http://schemas.openxmlformats.org/officeDocument/2006/relationships/customXml" Target="../customXml/item5.xml"/><Relationship Id="rId95" Type="http://schemas.openxmlformats.org/officeDocument/2006/relationships/image" Target="media/image71.png"/><Relationship Id="rId160" Type="http://schemas.openxmlformats.org/officeDocument/2006/relationships/image" Target="media/image136.png"/><Relationship Id="rId181" Type="http://schemas.openxmlformats.org/officeDocument/2006/relationships/image" Target="media/image157.png"/><Relationship Id="rId216" Type="http://schemas.openxmlformats.org/officeDocument/2006/relationships/image" Target="media/image192.png"/><Relationship Id="rId22" Type="http://schemas.openxmlformats.org/officeDocument/2006/relationships/footer" Target="footer3.xml"/><Relationship Id="rId43" Type="http://schemas.openxmlformats.org/officeDocument/2006/relationships/image" Target="media/image19.png"/><Relationship Id="rId64" Type="http://schemas.openxmlformats.org/officeDocument/2006/relationships/image" Target="media/image40.png"/><Relationship Id="rId118" Type="http://schemas.openxmlformats.org/officeDocument/2006/relationships/image" Target="media/image94.png"/><Relationship Id="rId139" Type="http://schemas.openxmlformats.org/officeDocument/2006/relationships/image" Target="media/image115.png"/><Relationship Id="rId85" Type="http://schemas.openxmlformats.org/officeDocument/2006/relationships/image" Target="media/image61.png"/><Relationship Id="rId150" Type="http://schemas.openxmlformats.org/officeDocument/2006/relationships/image" Target="media/image126.png"/><Relationship Id="rId171" Type="http://schemas.openxmlformats.org/officeDocument/2006/relationships/image" Target="media/image147.png"/><Relationship Id="rId192" Type="http://schemas.openxmlformats.org/officeDocument/2006/relationships/image" Target="media/image168.png"/><Relationship Id="rId206" Type="http://schemas.openxmlformats.org/officeDocument/2006/relationships/image" Target="media/image182.png"/><Relationship Id="rId12" Type="http://schemas.openxmlformats.org/officeDocument/2006/relationships/footnotes" Target="footnotes.xml"/><Relationship Id="rId33" Type="http://schemas.openxmlformats.org/officeDocument/2006/relationships/image" Target="media/image9.png"/><Relationship Id="rId108" Type="http://schemas.openxmlformats.org/officeDocument/2006/relationships/image" Target="media/image84.png"/><Relationship Id="rId129" Type="http://schemas.openxmlformats.org/officeDocument/2006/relationships/image" Target="media/image105.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2.png"/><Relationship Id="rId140" Type="http://schemas.openxmlformats.org/officeDocument/2006/relationships/image" Target="media/image116.png"/><Relationship Id="rId161" Type="http://schemas.openxmlformats.org/officeDocument/2006/relationships/image" Target="media/image137.png"/><Relationship Id="rId182" Type="http://schemas.openxmlformats.org/officeDocument/2006/relationships/image" Target="media/image158.png"/><Relationship Id="rId217" Type="http://schemas.openxmlformats.org/officeDocument/2006/relationships/image" Target="media/image193.emf"/><Relationship Id="rId6" Type="http://schemas.openxmlformats.org/officeDocument/2006/relationships/customXml" Target="../customXml/item6.xml"/><Relationship Id="rId23" Type="http://schemas.openxmlformats.org/officeDocument/2006/relationships/header" Target="header1.xml"/><Relationship Id="rId119" Type="http://schemas.openxmlformats.org/officeDocument/2006/relationships/image" Target="media/image95.png"/><Relationship Id="rId44" Type="http://schemas.openxmlformats.org/officeDocument/2006/relationships/image" Target="media/image20.png"/><Relationship Id="rId65" Type="http://schemas.openxmlformats.org/officeDocument/2006/relationships/image" Target="media/image41.png"/><Relationship Id="rId86" Type="http://schemas.openxmlformats.org/officeDocument/2006/relationships/image" Target="media/image62.png"/><Relationship Id="rId130" Type="http://schemas.openxmlformats.org/officeDocument/2006/relationships/image" Target="media/image106.JPG"/><Relationship Id="rId151" Type="http://schemas.openxmlformats.org/officeDocument/2006/relationships/image" Target="media/image127.png"/><Relationship Id="rId172" Type="http://schemas.openxmlformats.org/officeDocument/2006/relationships/image" Target="media/image148.png"/><Relationship Id="rId193" Type="http://schemas.openxmlformats.org/officeDocument/2006/relationships/image" Target="media/image169.png"/><Relationship Id="rId207" Type="http://schemas.openxmlformats.org/officeDocument/2006/relationships/image" Target="media/image183.png"/><Relationship Id="rId13" Type="http://schemas.openxmlformats.org/officeDocument/2006/relationships/endnotes" Target="endnotes.xml"/><Relationship Id="rId109" Type="http://schemas.openxmlformats.org/officeDocument/2006/relationships/image" Target="media/image85.png"/><Relationship Id="rId34" Type="http://schemas.openxmlformats.org/officeDocument/2006/relationships/image" Target="media/image10.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20" Type="http://schemas.openxmlformats.org/officeDocument/2006/relationships/image" Target="media/image96.png"/><Relationship Id="rId141" Type="http://schemas.openxmlformats.org/officeDocument/2006/relationships/image" Target="media/image117.png"/><Relationship Id="rId7" Type="http://schemas.openxmlformats.org/officeDocument/2006/relationships/customXml" Target="../customXml/item7.xml"/><Relationship Id="rId162" Type="http://schemas.openxmlformats.org/officeDocument/2006/relationships/image" Target="media/image138.png"/><Relationship Id="rId183" Type="http://schemas.openxmlformats.org/officeDocument/2006/relationships/image" Target="media/image159.png"/><Relationship Id="rId218" Type="http://schemas.openxmlformats.org/officeDocument/2006/relationships/image" Target="media/image194.png"/><Relationship Id="rId24" Type="http://schemas.openxmlformats.org/officeDocument/2006/relationships/footer" Target="footer4.xml"/><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31" Type="http://schemas.openxmlformats.org/officeDocument/2006/relationships/image" Target="media/image107.png"/><Relationship Id="rId152" Type="http://schemas.openxmlformats.org/officeDocument/2006/relationships/image" Target="media/image128.png"/><Relationship Id="rId173" Type="http://schemas.openxmlformats.org/officeDocument/2006/relationships/image" Target="media/image149.png"/><Relationship Id="rId194" Type="http://schemas.openxmlformats.org/officeDocument/2006/relationships/image" Target="media/image170.png"/><Relationship Id="rId208" Type="http://schemas.openxmlformats.org/officeDocument/2006/relationships/image" Target="media/image184.png"/><Relationship Id="rId14" Type="http://schemas.openxmlformats.org/officeDocument/2006/relationships/image" Target="media/image1.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8" Type="http://schemas.openxmlformats.org/officeDocument/2006/relationships/numbering" Target="numbering.xml"/><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image" Target="media/image139.png"/><Relationship Id="rId184" Type="http://schemas.openxmlformats.org/officeDocument/2006/relationships/image" Target="media/image160.png"/><Relationship Id="rId219" Type="http://schemas.openxmlformats.org/officeDocument/2006/relationships/image" Target="media/image195.png"/><Relationship Id="rId3" Type="http://schemas.openxmlformats.org/officeDocument/2006/relationships/customXml" Target="../customXml/item3.xml"/><Relationship Id="rId214" Type="http://schemas.openxmlformats.org/officeDocument/2006/relationships/image" Target="media/image190.png"/><Relationship Id="rId25" Type="http://schemas.openxmlformats.org/officeDocument/2006/relationships/footer" Target="footer5.xm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4.png"/><Relationship Id="rId20" Type="http://schemas.openxmlformats.org/officeDocument/2006/relationships/footer" Target="footer1.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9.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1.png"/><Relationship Id="rId209" Type="http://schemas.openxmlformats.org/officeDocument/2006/relationships/image" Target="media/image185.png"/><Relationship Id="rId190" Type="http://schemas.openxmlformats.org/officeDocument/2006/relationships/image" Target="media/image166.png"/><Relationship Id="rId204" Type="http://schemas.openxmlformats.org/officeDocument/2006/relationships/image" Target="media/image180.png"/><Relationship Id="rId220" Type="http://schemas.openxmlformats.org/officeDocument/2006/relationships/hyperlink" Target="http://www.pnnl.gov" TargetMode="External"/><Relationship Id="rId225" Type="http://schemas.openxmlformats.org/officeDocument/2006/relationships/customXml" Target="../customXml/item8.xml"/><Relationship Id="rId15" Type="http://schemas.openxmlformats.org/officeDocument/2006/relationships/image" Target="media/image2.svg"/><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settings" Target="settings.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png"/><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156.png"/><Relationship Id="rId210" Type="http://schemas.openxmlformats.org/officeDocument/2006/relationships/image" Target="media/image186.png"/><Relationship Id="rId215" Type="http://schemas.openxmlformats.org/officeDocument/2006/relationships/image" Target="media/image191.png"/><Relationship Id="rId26" Type="http://schemas.openxmlformats.org/officeDocument/2006/relationships/hyperlink" Target="mailto:Bruce.Napier@pnnl.gov" TargetMode="External"/><Relationship Id="rId47" Type="http://schemas.openxmlformats.org/officeDocument/2006/relationships/image" Target="media/image23.emf"/><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30.png"/><Relationship Id="rId175" Type="http://schemas.openxmlformats.org/officeDocument/2006/relationships/image" Target="media/image151.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3.png"/><Relationship Id="rId221" Type="http://schemas.openxmlformats.org/officeDocument/2006/relationships/footer" Target="footer7.xm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66.png"/><Relationship Id="rId165" Type="http://schemas.openxmlformats.org/officeDocument/2006/relationships/image" Target="media/image141.png"/><Relationship Id="rId186" Type="http://schemas.openxmlformats.org/officeDocument/2006/relationships/image" Target="media/image162.png"/><Relationship Id="rId211" Type="http://schemas.openxmlformats.org/officeDocument/2006/relationships/image" Target="media/image187.png"/><Relationship Id="rId27" Type="http://schemas.openxmlformats.org/officeDocument/2006/relationships/footer" Target="footer6.xml"/><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image" Target="media/image89.png"/><Relationship Id="rId134" Type="http://schemas.openxmlformats.org/officeDocument/2006/relationships/image" Target="media/image110.png"/><Relationship Id="rId80" Type="http://schemas.openxmlformats.org/officeDocument/2006/relationships/image" Target="media/image56.png"/><Relationship Id="rId155" Type="http://schemas.openxmlformats.org/officeDocument/2006/relationships/image" Target="media/image131.png"/><Relationship Id="rId176" Type="http://schemas.openxmlformats.org/officeDocument/2006/relationships/image" Target="media/image152.png"/><Relationship Id="rId197" Type="http://schemas.openxmlformats.org/officeDocument/2006/relationships/image" Target="media/image173.png"/><Relationship Id="rId201" Type="http://schemas.openxmlformats.org/officeDocument/2006/relationships/image" Target="media/image177.png"/><Relationship Id="rId222" Type="http://schemas.openxmlformats.org/officeDocument/2006/relationships/fontTable" Target="fontTable.xml"/><Relationship Id="rId17" Type="http://schemas.openxmlformats.org/officeDocument/2006/relationships/hyperlink" Target="mailto:reports@adonis.osti.gov" TargetMode="External"/><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image" Target="media/image100.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21.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8.png"/><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image" Target="media/image90.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11.png"/><Relationship Id="rId156" Type="http://schemas.openxmlformats.org/officeDocument/2006/relationships/image" Target="media/image132.png"/><Relationship Id="rId177" Type="http://schemas.openxmlformats.org/officeDocument/2006/relationships/image" Target="media/image153.png"/><Relationship Id="rId198" Type="http://schemas.openxmlformats.org/officeDocument/2006/relationships/image" Target="media/image174.png"/><Relationship Id="rId202" Type="http://schemas.openxmlformats.org/officeDocument/2006/relationships/image" Target="media/image178.png"/><Relationship Id="rId223" Type="http://schemas.openxmlformats.org/officeDocument/2006/relationships/glossaryDocument" Target="glossary/document.xml"/><Relationship Id="rId18" Type="http://schemas.openxmlformats.org/officeDocument/2006/relationships/hyperlink" Target="https://www.ntis.gov/about" TargetMode="External"/><Relationship Id="rId39" Type="http://schemas.openxmlformats.org/officeDocument/2006/relationships/image" Target="media/image15.png"/><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image" Target="media/image101.png"/><Relationship Id="rId146" Type="http://schemas.openxmlformats.org/officeDocument/2006/relationships/image" Target="media/image122.png"/><Relationship Id="rId167" Type="http://schemas.openxmlformats.org/officeDocument/2006/relationships/image" Target="media/image143.png"/><Relationship Id="rId188" Type="http://schemas.openxmlformats.org/officeDocument/2006/relationships/image" Target="media/image164.pn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89.png"/><Relationship Id="rId2" Type="http://schemas.openxmlformats.org/officeDocument/2006/relationships/customXml" Target="../customXml/item2.xml"/><Relationship Id="rId29" Type="http://schemas.openxmlformats.org/officeDocument/2006/relationships/image" Target="media/image5.png"/><Relationship Id="rId40" Type="http://schemas.openxmlformats.org/officeDocument/2006/relationships/image" Target="media/image16.png"/><Relationship Id="rId115" Type="http://schemas.openxmlformats.org/officeDocument/2006/relationships/image" Target="media/image91.png"/><Relationship Id="rId136" Type="http://schemas.openxmlformats.org/officeDocument/2006/relationships/image" Target="media/image112.png"/><Relationship Id="rId157" Type="http://schemas.openxmlformats.org/officeDocument/2006/relationships/image" Target="media/image133.png"/><Relationship Id="rId178" Type="http://schemas.openxmlformats.org/officeDocument/2006/relationships/image" Target="media/image154.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75.png"/><Relationship Id="rId203" Type="http://schemas.openxmlformats.org/officeDocument/2006/relationships/image" Target="media/image179.png"/><Relationship Id="rId19" Type="http://schemas.openxmlformats.org/officeDocument/2006/relationships/hyperlink" Target="http://www.ntis.gov" TargetMode="External"/><Relationship Id="rId224" Type="http://schemas.openxmlformats.org/officeDocument/2006/relationships/theme" Target="theme/theme1.xml"/><Relationship Id="rId30" Type="http://schemas.openxmlformats.org/officeDocument/2006/relationships/image" Target="media/image6.JP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168" Type="http://schemas.openxmlformats.org/officeDocument/2006/relationships/image" Target="media/image144.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65.png"/></Relationships>
</file>

<file path=word/_rels/footnotes.xml.rels><?xml version="1.0" encoding="UTF-8" standalone="yes"?>
<Relationships xmlns="http://schemas.openxmlformats.org/package/2006/relationships"><Relationship Id="rId3" Type="http://schemas.openxmlformats.org/officeDocument/2006/relationships/hyperlink" Target="https://www.icrp.org" TargetMode="External"/><Relationship Id="rId2" Type="http://schemas.openxmlformats.org/officeDocument/2006/relationships/hyperlink" Target="https://ramp.nrc-gateway.gov/codes/genii" TargetMode="External"/><Relationship Id="rId1" Type="http://schemas.openxmlformats.org/officeDocument/2006/relationships/hyperlink" Target="https://www.nrc.gov/about-nrc/regulatory/research/ramp.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PNNL\Office\Templates\Repor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52716A72D07C4E9C9140548DB9B5280B"/>
        <w:category>
          <w:name w:val="General"/>
          <w:gallery w:val="placeholder"/>
        </w:category>
        <w:types>
          <w:type w:val="bbPlcHdr"/>
        </w:types>
        <w:behaviors>
          <w:behavior w:val="content"/>
        </w:behaviors>
        <w:guid w:val="{28742779-E976-4EDA-849D-ED75AB37BD2D}"/>
      </w:docPartPr>
      <w:docPartBody>
        <w:p w:rsidR="00AD7D74" w:rsidRDefault="00AD7D74">
          <w:pPr>
            <w:pStyle w:val="52716A72D07C4E9C9140548DB9B5280B"/>
          </w:pPr>
          <w:r w:rsidRPr="001E62C4">
            <w:rPr>
              <w:rStyle w:val="PlaceholderText"/>
            </w:rPr>
            <w:t>Choose a building block.</w:t>
          </w:r>
        </w:p>
      </w:docPartBody>
    </w:docPart>
    <w:docPart>
      <w:docPartPr>
        <w:name w:val="5328EE189DEA4D1C889209EF1F676181"/>
        <w:category>
          <w:name w:val="General"/>
          <w:gallery w:val="placeholder"/>
        </w:category>
        <w:types>
          <w:type w:val="bbPlcHdr"/>
        </w:types>
        <w:behaviors>
          <w:behavior w:val="content"/>
        </w:behaviors>
        <w:guid w:val="{DB95A623-EC05-4604-B5C0-99FC0C136868}"/>
      </w:docPartPr>
      <w:docPartBody>
        <w:p w:rsidR="0023758A" w:rsidRDefault="0023758A" w:rsidP="0023758A">
          <w:pPr>
            <w:pStyle w:val="5328EE189DEA4D1C889209EF1F676181"/>
          </w:pPr>
          <w:r w:rsidRPr="003A752C">
            <w:rPr>
              <w:rStyle w:val="PlaceholderText"/>
            </w:rPr>
            <w:t>Click or tap here to enter text.</w:t>
          </w:r>
        </w:p>
      </w:docPartBody>
    </w:docPart>
    <w:docPart>
      <w:docPartPr>
        <w:name w:val="CD43BFF1A8B843A49525E3AFB0555C9A"/>
        <w:category>
          <w:name w:val="General"/>
          <w:gallery w:val="placeholder"/>
        </w:category>
        <w:types>
          <w:type w:val="bbPlcHdr"/>
        </w:types>
        <w:behaviors>
          <w:behavior w:val="content"/>
        </w:behaviors>
        <w:guid w:val="{527F9DF3-48D8-469E-8089-9F3A1CF26E2B}"/>
      </w:docPartPr>
      <w:docPartBody>
        <w:p w:rsidR="0023758A" w:rsidRDefault="0023758A" w:rsidP="0023758A">
          <w:pPr>
            <w:pStyle w:val="CD43BFF1A8B843A49525E3AFB0555C9A"/>
          </w:pPr>
          <w:r w:rsidRPr="004F3754">
            <w:rPr>
              <w:rStyle w:val="PlaceholderText"/>
            </w:rPr>
            <w:t>Click here to enter a date.</w:t>
          </w:r>
        </w:p>
      </w:docPartBody>
    </w:docPart>
    <w:docPart>
      <w:docPartPr>
        <w:name w:val="38CCB4BA492743179178CCAD25C610CA"/>
        <w:category>
          <w:name w:val="General"/>
          <w:gallery w:val="placeholder"/>
        </w:category>
        <w:types>
          <w:type w:val="bbPlcHdr"/>
        </w:types>
        <w:behaviors>
          <w:behavior w:val="content"/>
        </w:behaviors>
        <w:guid w:val="{2639B488-196E-48C9-B695-2490D4E45F7C}"/>
      </w:docPartPr>
      <w:docPartBody>
        <w:p w:rsidR="0023758A" w:rsidRDefault="0023758A" w:rsidP="0023758A">
          <w:pPr>
            <w:pStyle w:val="38CCB4BA492743179178CCAD25C610CA"/>
          </w:pPr>
          <w:r w:rsidRPr="004C49C2">
            <w:rPr>
              <w:rStyle w:val="PlaceholderText"/>
            </w:rPr>
            <w:t>Click here to enter text.</w:t>
          </w:r>
        </w:p>
      </w:docPartBody>
    </w:docPart>
    <w:docPart>
      <w:docPartPr>
        <w:name w:val="81226522357E4040AF9D94E8721D482D"/>
        <w:category>
          <w:name w:val="General"/>
          <w:gallery w:val="placeholder"/>
        </w:category>
        <w:types>
          <w:type w:val="bbPlcHdr"/>
        </w:types>
        <w:behaviors>
          <w:behavior w:val="content"/>
        </w:behaviors>
        <w:guid w:val="{F9CAF484-530A-41C0-8B2C-0E3DE62CC0CF}"/>
      </w:docPartPr>
      <w:docPartBody>
        <w:p w:rsidR="0023758A" w:rsidRDefault="0023758A" w:rsidP="0023758A">
          <w:pPr>
            <w:pStyle w:val="81226522357E4040AF9D94E8721D482D"/>
          </w:pPr>
          <w:r w:rsidRPr="003A752C">
            <w:rPr>
              <w:rStyle w:val="PlaceholderText"/>
            </w:rPr>
            <w:t>Click or tap here to enter text.</w:t>
          </w:r>
        </w:p>
      </w:docPartBody>
    </w:docPart>
    <w:docPart>
      <w:docPartPr>
        <w:name w:val="D58C71BCF7D94A2E99C434281217C38F"/>
        <w:category>
          <w:name w:val="General"/>
          <w:gallery w:val="placeholder"/>
        </w:category>
        <w:types>
          <w:type w:val="bbPlcHdr"/>
        </w:types>
        <w:behaviors>
          <w:behavior w:val="content"/>
        </w:behaviors>
        <w:guid w:val="{440677BC-A6DD-4776-8926-7603F418BA92}"/>
      </w:docPartPr>
      <w:docPartBody>
        <w:p w:rsidR="0023758A" w:rsidRDefault="0023758A" w:rsidP="0023758A">
          <w:pPr>
            <w:pStyle w:val="D58C71BCF7D94A2E99C434281217C38F"/>
          </w:pPr>
          <w:r w:rsidRPr="004C49C2">
            <w:rPr>
              <w:rStyle w:val="PlaceholderText"/>
            </w:rPr>
            <w:t>Click here to enter text.</w:t>
          </w:r>
        </w:p>
      </w:docPartBody>
    </w:docPart>
    <w:docPart>
      <w:docPartPr>
        <w:name w:val="D75452B8C0A54431A5C6A5231FD82784"/>
        <w:category>
          <w:name w:val="General"/>
          <w:gallery w:val="placeholder"/>
        </w:category>
        <w:types>
          <w:type w:val="bbPlcHdr"/>
        </w:types>
        <w:behaviors>
          <w:behavior w:val="content"/>
        </w:behaviors>
        <w:guid w:val="{8CB6C6B9-CB92-4D60-BAA2-B3B4CAEF9EBC}"/>
      </w:docPartPr>
      <w:docPartBody>
        <w:p w:rsidR="0023758A" w:rsidRDefault="0023758A" w:rsidP="0023758A">
          <w:pPr>
            <w:pStyle w:val="D75452B8C0A54431A5C6A5231FD82784"/>
          </w:pPr>
          <w:r w:rsidRPr="004F3754">
            <w:rPr>
              <w:rStyle w:val="PlaceholderText"/>
            </w:rPr>
            <w:t>Click here to enter a date.</w:t>
          </w:r>
        </w:p>
      </w:docPartBody>
    </w:docPart>
    <w:docPart>
      <w:docPartPr>
        <w:name w:val="6CCD911AEE0648EF99DA9C609D8E7AB5"/>
        <w:category>
          <w:name w:val="General"/>
          <w:gallery w:val="placeholder"/>
        </w:category>
        <w:types>
          <w:type w:val="bbPlcHdr"/>
        </w:types>
        <w:behaviors>
          <w:behavior w:val="content"/>
        </w:behaviors>
        <w:guid w:val="{EB4A2542-31A0-4DC9-8A93-DD531EA84977}"/>
      </w:docPartPr>
      <w:docPartBody>
        <w:p w:rsidR="0023758A" w:rsidRDefault="0023758A" w:rsidP="0023758A">
          <w:pPr>
            <w:pStyle w:val="6CCD911AEE0648EF99DA9C609D8E7AB5"/>
          </w:pPr>
          <w:r w:rsidRPr="004C49C2">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D74"/>
    <w:rsid w:val="000041EC"/>
    <w:rsid w:val="000227ED"/>
    <w:rsid w:val="00051F3B"/>
    <w:rsid w:val="0023758A"/>
    <w:rsid w:val="0039692A"/>
    <w:rsid w:val="00482D60"/>
    <w:rsid w:val="004C6EE2"/>
    <w:rsid w:val="004D54E6"/>
    <w:rsid w:val="005726C2"/>
    <w:rsid w:val="007F2E50"/>
    <w:rsid w:val="00961986"/>
    <w:rsid w:val="00967CD3"/>
    <w:rsid w:val="00AD7D74"/>
    <w:rsid w:val="00B459A2"/>
    <w:rsid w:val="00B8269C"/>
    <w:rsid w:val="00C74747"/>
    <w:rsid w:val="00C83D65"/>
    <w:rsid w:val="00D47A66"/>
    <w:rsid w:val="00F11283"/>
    <w:rsid w:val="00F567B5"/>
    <w:rsid w:val="00FD46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758A"/>
    <w:rPr>
      <w:color w:val="808080"/>
    </w:rPr>
  </w:style>
  <w:style w:type="paragraph" w:customStyle="1" w:styleId="77E10519F9494B1C96EDBBB4A3AF632C">
    <w:name w:val="77E10519F9494B1C96EDBBB4A3AF632C"/>
  </w:style>
  <w:style w:type="paragraph" w:customStyle="1" w:styleId="85ED812D027845F98A99576E583B1A99">
    <w:name w:val="85ED812D027845F98A99576E583B1A99"/>
  </w:style>
  <w:style w:type="paragraph" w:customStyle="1" w:styleId="18661024C9CA4D198583F466E3AB0B71">
    <w:name w:val="18661024C9CA4D198583F466E3AB0B71"/>
  </w:style>
  <w:style w:type="paragraph" w:customStyle="1" w:styleId="21712F64D20F415CACA2261DC3BC5EE0">
    <w:name w:val="21712F64D20F415CACA2261DC3BC5EE0"/>
  </w:style>
  <w:style w:type="paragraph" w:customStyle="1" w:styleId="E81E5D8D967845AC9AC21A72606BC47F">
    <w:name w:val="E81E5D8D967845AC9AC21A72606BC47F"/>
  </w:style>
  <w:style w:type="paragraph" w:customStyle="1" w:styleId="78737F77B0B34350B1ABF2D8629ADC18">
    <w:name w:val="78737F77B0B34350B1ABF2D8629ADC18"/>
  </w:style>
  <w:style w:type="paragraph" w:customStyle="1" w:styleId="D141BD213A2F47A199C2950F4D805AF5">
    <w:name w:val="D141BD213A2F47A199C2950F4D805AF5"/>
  </w:style>
  <w:style w:type="paragraph" w:customStyle="1" w:styleId="4F50E24384AC4C6680F6990E3B8A8568">
    <w:name w:val="4F50E24384AC4C6680F6990E3B8A8568"/>
  </w:style>
  <w:style w:type="character" w:styleId="Hyperlink">
    <w:name w:val="Hyperlink"/>
    <w:basedOn w:val="DefaultParagraphFont"/>
    <w:uiPriority w:val="99"/>
    <w:unhideWhenUsed/>
    <w:rsid w:val="0039692A"/>
    <w:rPr>
      <w:color w:val="0000FF"/>
      <w:u w:val="single"/>
    </w:rPr>
  </w:style>
  <w:style w:type="paragraph" w:customStyle="1" w:styleId="937B5475A4074BCC8C622443E8517193">
    <w:name w:val="937B5475A4074BCC8C622443E8517193"/>
  </w:style>
  <w:style w:type="paragraph" w:customStyle="1" w:styleId="81972A639D2C466FB30AF4937910C62F">
    <w:name w:val="81972A639D2C466FB30AF4937910C62F"/>
  </w:style>
  <w:style w:type="paragraph" w:customStyle="1" w:styleId="F7FCBBCB3B134D40AA4C4B1150849DB4">
    <w:name w:val="F7FCBBCB3B134D40AA4C4B1150849DB4"/>
  </w:style>
  <w:style w:type="paragraph" w:customStyle="1" w:styleId="C09761783D7B48F99F99FDDAD278161E">
    <w:name w:val="C09761783D7B48F99F99FDDAD278161E"/>
  </w:style>
  <w:style w:type="paragraph" w:customStyle="1" w:styleId="B9B7D1427A394F358E874A981803D51E">
    <w:name w:val="B9B7D1427A394F358E874A981803D51E"/>
  </w:style>
  <w:style w:type="paragraph" w:customStyle="1" w:styleId="E554D003C55C415C858E2FA6EA80D88B">
    <w:name w:val="E554D003C55C415C858E2FA6EA80D88B"/>
  </w:style>
  <w:style w:type="paragraph" w:customStyle="1" w:styleId="435001A61A1C4817B787BD72E32B394F">
    <w:name w:val="435001A61A1C4817B787BD72E32B394F"/>
  </w:style>
  <w:style w:type="paragraph" w:customStyle="1" w:styleId="F01463FFB851487BBA148B7ED1A96EB4">
    <w:name w:val="F01463FFB851487BBA148B7ED1A96EB4"/>
  </w:style>
  <w:style w:type="paragraph" w:customStyle="1" w:styleId="DE62A22C31BF4F7E8B644806F7E9356D">
    <w:name w:val="DE62A22C31BF4F7E8B644806F7E9356D"/>
  </w:style>
  <w:style w:type="paragraph" w:customStyle="1" w:styleId="8D6164C3EC2741AABD0BE0AEAD3A8F31">
    <w:name w:val="8D6164C3EC2741AABD0BE0AEAD3A8F31"/>
  </w:style>
  <w:style w:type="paragraph" w:customStyle="1" w:styleId="3FE6F38AE3F947ECB75875D9CD8D4326">
    <w:name w:val="3FE6F38AE3F947ECB75875D9CD8D4326"/>
  </w:style>
  <w:style w:type="paragraph" w:customStyle="1" w:styleId="52716A72D07C4E9C9140548DB9B5280B">
    <w:name w:val="52716A72D07C4E9C9140548DB9B5280B"/>
  </w:style>
  <w:style w:type="paragraph" w:customStyle="1" w:styleId="C8BF133B231D4DB3AA1098213FF9E80E">
    <w:name w:val="C8BF133B231D4DB3AA1098213FF9E80E"/>
  </w:style>
  <w:style w:type="paragraph" w:customStyle="1" w:styleId="935AB93C5A4A45D787B3C39119C6273F">
    <w:name w:val="935AB93C5A4A45D787B3C39119C6273F"/>
    <w:rsid w:val="0039692A"/>
  </w:style>
  <w:style w:type="paragraph" w:customStyle="1" w:styleId="2DF2A108EB894A01A8B172478CF3CE85">
    <w:name w:val="2DF2A108EB894A01A8B172478CF3CE85"/>
    <w:rsid w:val="0039692A"/>
  </w:style>
  <w:style w:type="paragraph" w:customStyle="1" w:styleId="0B5D77460EF740D3997AE3F95D00BC7C">
    <w:name w:val="0B5D77460EF740D3997AE3F95D00BC7C"/>
    <w:rsid w:val="0039692A"/>
  </w:style>
  <w:style w:type="paragraph" w:customStyle="1" w:styleId="0915B9843B4940E2839AFDA9C57A1F22">
    <w:name w:val="0915B9843B4940E2839AFDA9C57A1F22"/>
    <w:rsid w:val="0039692A"/>
  </w:style>
  <w:style w:type="paragraph" w:customStyle="1" w:styleId="5328EE189DEA4D1C889209EF1F676181">
    <w:name w:val="5328EE189DEA4D1C889209EF1F676181"/>
    <w:rsid w:val="0023758A"/>
  </w:style>
  <w:style w:type="paragraph" w:customStyle="1" w:styleId="CB89F841C86C4520AD901E3F3A43014A">
    <w:name w:val="CB89F841C86C4520AD901E3F3A43014A"/>
    <w:rsid w:val="0023758A"/>
  </w:style>
  <w:style w:type="paragraph" w:customStyle="1" w:styleId="CD43BFF1A8B843A49525E3AFB0555C9A">
    <w:name w:val="CD43BFF1A8B843A49525E3AFB0555C9A"/>
    <w:rsid w:val="0023758A"/>
  </w:style>
  <w:style w:type="paragraph" w:customStyle="1" w:styleId="38CCB4BA492743179178CCAD25C610CA">
    <w:name w:val="38CCB4BA492743179178CCAD25C610CA"/>
    <w:rsid w:val="0023758A"/>
  </w:style>
  <w:style w:type="paragraph" w:customStyle="1" w:styleId="81226522357E4040AF9D94E8721D482D">
    <w:name w:val="81226522357E4040AF9D94E8721D482D"/>
    <w:rsid w:val="0023758A"/>
  </w:style>
  <w:style w:type="paragraph" w:customStyle="1" w:styleId="D58C71BCF7D94A2E99C434281217C38F">
    <w:name w:val="D58C71BCF7D94A2E99C434281217C38F"/>
    <w:rsid w:val="0023758A"/>
  </w:style>
  <w:style w:type="paragraph" w:customStyle="1" w:styleId="D75452B8C0A54431A5C6A5231FD82784">
    <w:name w:val="D75452B8C0A54431A5C6A5231FD82784"/>
    <w:rsid w:val="0023758A"/>
  </w:style>
  <w:style w:type="paragraph" w:customStyle="1" w:styleId="6CCD911AEE0648EF99DA9C609D8E7AB5">
    <w:name w:val="6CCD911AEE0648EF99DA9C609D8E7AB5"/>
    <w:rsid w:val="002375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PNNL">
  <a:themeElements>
    <a:clrScheme name="PNNL Brand Theme 2">
      <a:dk1>
        <a:srgbClr val="707276"/>
      </a:dk1>
      <a:lt1>
        <a:srgbClr val="FFFFFF"/>
      </a:lt1>
      <a:dk2>
        <a:srgbClr val="D57500"/>
      </a:dk2>
      <a:lt2>
        <a:srgbClr val="B2B3B5"/>
      </a:lt2>
      <a:accent1>
        <a:srgbClr val="A83C0F"/>
      </a:accent1>
      <a:accent2>
        <a:srgbClr val="242424"/>
      </a:accent2>
      <a:accent3>
        <a:srgbClr val="F1AB00"/>
      </a:accent3>
      <a:accent4>
        <a:srgbClr val="007229"/>
      </a:accent4>
      <a:accent5>
        <a:srgbClr val="C10435"/>
      </a:accent5>
      <a:accent6>
        <a:srgbClr val="007FAC"/>
      </a:accent6>
      <a:hlink>
        <a:srgbClr val="003698"/>
      </a:hlink>
      <a:folHlink>
        <a:srgbClr val="8A0752"/>
      </a:folHlink>
    </a:clrScheme>
    <a:fontScheme name="PNNL_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Publish Date</PublishDate>
  <Abstract/>
  <CompanyAddress/>
  <CompanyPhone/>
  <CompanyFax/>
  <CompanyEmail/>
</CoverPageProperties>
</file>

<file path=customXml/item2.xml><?xml version="1.0" encoding="utf-8"?>
<projectDoc xmlns="PNNL_Template">
  <PNNL_Template>
    <PNNL_Content_Controls>
      <PNNL_Contract>Prepared for and Contract</PNNL_Contract>
      <PNNL_Designation/>
      <PNNL_Title>GENII Examples 5 &amp; 7</PNNL_Title>
      <PNNL_Subtitle/>
      <PNNL_Date>2021-04-30T00:00:00</PNNL_Date>
      <PNNL_Authors>JA Bamberger 
BA Napier
</PNNL_Authors>
      <PNNL_Number>PNNL-XXXXX</PNNL_Number>
    </PNNL_Content_Controls>
  </PNNL_Template>
</projectDoc>
</file>

<file path=customXml/item3.xml><?xml version="1.0" encoding="utf-8"?>
<p:properties xmlns:p="http://schemas.microsoft.com/office/2006/metadata/properties" xmlns:xsi="http://www.w3.org/2001/XMLSchema-instance" xmlns:pc="http://schemas.microsoft.com/office/infopath/2007/PartnerControls">
  <documentManagement>
    <_dlc_DocId xmlns="5aa91b91-1b5c-47ee-93a7-b2620ed781e0">KZXXQUUWFKWZ-1817279113-1684</_dlc_DocId>
    <_dlc_DocIdUrl xmlns="5aa91b91-1b5c-47ee-93a7-b2620ed781e0">
      <Url>https://earrth.pnnl.gov/_layouts/15/DocIdRedir.aspx?ID=KZXXQUUWFKWZ-1817279113-1684</Url>
      <Description>KZXXQUUWFKWZ-1817279113-1684</Description>
    </_dlc_DocIdUrl>
  </documentManagement>
</p:properties>
</file>

<file path=customXml/item4.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5.xml><?xml version="1.0" encoding="utf-8"?>
<ct:contentTypeSchema xmlns:ct="http://schemas.microsoft.com/office/2006/metadata/contentType" xmlns:ma="http://schemas.microsoft.com/office/2006/metadata/properties/metaAttributes" ct:_="" ma:_="" ma:contentTypeName="Document" ma:contentTypeID="0x0101000753AA2EB97B7E4C832508BACD57AE6A" ma:contentTypeVersion="4" ma:contentTypeDescription="Create a new document." ma:contentTypeScope="" ma:versionID="421e8a8f825b9d546586c466887b032f">
  <xsd:schema xmlns:xsd="http://www.w3.org/2001/XMLSchema" xmlns:xs="http://www.w3.org/2001/XMLSchema" xmlns:p="http://schemas.microsoft.com/office/2006/metadata/properties" xmlns:ns2="5aa91b91-1b5c-47ee-93a7-b2620ed781e0" targetNamespace="http://schemas.microsoft.com/office/2006/metadata/properties" ma:root="true" ma:fieldsID="3c8cec267a752d00d9afaa4ece66f275" ns2:_="">
    <xsd:import namespace="5aa91b91-1b5c-47ee-93a7-b2620ed781e0"/>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a91b91-1b5c-47ee-93a7-b2620ed781e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file>

<file path=customXml/item7.xml><?xml version="1.0" encoding="utf-8"?>
<b:Sources xmlns:b="http://schemas.openxmlformats.org/officeDocument/2006/bibliography" xmlns="http://schemas.openxmlformats.org/officeDocument/2006/bibliography" SelectedStyle="\APA.XSL" StyleName="APA">
</b:Sources>
</file>

<file path=customXml/item8.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2D18313-9A4D-4C49-BBB5-7012767DE606}">
  <ds:schemaRefs>
    <ds:schemaRef ds:uri="PNNL_Template"/>
  </ds:schemaRefs>
</ds:datastoreItem>
</file>

<file path=customXml/itemProps3.xml><?xml version="1.0" encoding="utf-8"?>
<ds:datastoreItem xmlns:ds="http://schemas.openxmlformats.org/officeDocument/2006/customXml" ds:itemID="{61D094FB-A794-491B-A6C7-880B6AFA9B4C}">
  <ds:schemaRefs>
    <ds:schemaRef ds:uri="http://schemas.microsoft.com/office/2006/metadata/properties"/>
    <ds:schemaRef ds:uri="http://schemas.microsoft.com/office/infopath/2007/PartnerControls"/>
    <ds:schemaRef ds:uri="03a481b8-98e7-41e9-9238-ec9130b85d78"/>
  </ds:schemaRefs>
</ds:datastoreItem>
</file>

<file path=customXml/itemProps4.xml><?xml version="1.0" encoding="utf-8"?>
<ds:datastoreItem xmlns:ds="http://schemas.openxmlformats.org/officeDocument/2006/customXml" ds:itemID="{57AFD3FA-79EE-4AF8-A72B-55EE7C542571}">
  <ds:schemaRefs>
    <ds:schemaRef ds:uri="http://schemas.microsoft.com/office/2006/customDocumentInformationPanel"/>
  </ds:schemaRefs>
</ds:datastoreItem>
</file>

<file path=customXml/itemProps5.xml><?xml version="1.0" encoding="utf-8"?>
<ds:datastoreItem xmlns:ds="http://schemas.openxmlformats.org/officeDocument/2006/customXml" ds:itemID="{9FAC3C2D-FE2C-4A23-B3BC-79C1C47395B4}"/>
</file>

<file path=customXml/itemProps6.xml><?xml version="1.0" encoding="utf-8"?>
<ds:datastoreItem xmlns:ds="http://schemas.openxmlformats.org/officeDocument/2006/customXml" ds:itemID="{B909D114-F6F3-4F19-A726-9465553AF641}"/>
</file>

<file path=customXml/itemProps7.xml><?xml version="1.0" encoding="utf-8"?>
<ds:datastoreItem xmlns:ds="http://schemas.openxmlformats.org/officeDocument/2006/customXml" ds:itemID="{AEDF3723-EB67-46CC-A305-C317665308A3}">
  <ds:schemaRefs>
    <ds:schemaRef ds:uri="http://schemas.openxmlformats.org/officeDocument/2006/bibliography"/>
  </ds:schemaRefs>
</ds:datastoreItem>
</file>

<file path=customXml/itemProps8.xml><?xml version="1.0" encoding="utf-8"?>
<ds:datastoreItem xmlns:ds="http://schemas.openxmlformats.org/officeDocument/2006/customXml" ds:itemID="{443F0C45-6316-4F4B-A4FC-8A0C277A72A3}"/>
</file>

<file path=docProps/app.xml><?xml version="1.0" encoding="utf-8"?>
<Properties xmlns="http://schemas.openxmlformats.org/officeDocument/2006/extended-properties" xmlns:vt="http://schemas.openxmlformats.org/officeDocument/2006/docPropsVTypes">
  <Template>Report Template.dotx</Template>
  <TotalTime>528</TotalTime>
  <Pages>94</Pages>
  <Words>7630</Words>
  <Characters>43497</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Title</vt:lpstr>
    </vt:vector>
  </TitlesOfParts>
  <Company>Pacific Northwest National Laboratory</Company>
  <LinksUpToDate>false</LinksUpToDate>
  <CharactersWithSpaces>51025</CharactersWithSpaces>
  <SharedDoc>false</SharedDoc>
  <HLinks>
    <vt:vector size="54" baseType="variant">
      <vt:variant>
        <vt:i4>1114165</vt:i4>
      </vt:variant>
      <vt:variant>
        <vt:i4>41</vt:i4>
      </vt:variant>
      <vt:variant>
        <vt:i4>0</vt:i4>
      </vt:variant>
      <vt:variant>
        <vt:i4>5</vt:i4>
      </vt:variant>
      <vt:variant>
        <vt:lpwstr/>
      </vt:variant>
      <vt:variant>
        <vt:lpwstr>_Toc195079668</vt:lpwstr>
      </vt:variant>
      <vt:variant>
        <vt:i4>1114165</vt:i4>
      </vt:variant>
      <vt:variant>
        <vt:i4>35</vt:i4>
      </vt:variant>
      <vt:variant>
        <vt:i4>0</vt:i4>
      </vt:variant>
      <vt:variant>
        <vt:i4>5</vt:i4>
      </vt:variant>
      <vt:variant>
        <vt:lpwstr/>
      </vt:variant>
      <vt:variant>
        <vt:lpwstr>_Toc195079667</vt:lpwstr>
      </vt:variant>
      <vt:variant>
        <vt:i4>1114165</vt:i4>
      </vt:variant>
      <vt:variant>
        <vt:i4>29</vt:i4>
      </vt:variant>
      <vt:variant>
        <vt:i4>0</vt:i4>
      </vt:variant>
      <vt:variant>
        <vt:i4>5</vt:i4>
      </vt:variant>
      <vt:variant>
        <vt:lpwstr/>
      </vt:variant>
      <vt:variant>
        <vt:lpwstr>_Toc195079666</vt:lpwstr>
      </vt:variant>
      <vt:variant>
        <vt:i4>1114165</vt:i4>
      </vt:variant>
      <vt:variant>
        <vt:i4>23</vt:i4>
      </vt:variant>
      <vt:variant>
        <vt:i4>0</vt:i4>
      </vt:variant>
      <vt:variant>
        <vt:i4>5</vt:i4>
      </vt:variant>
      <vt:variant>
        <vt:lpwstr/>
      </vt:variant>
      <vt:variant>
        <vt:lpwstr>_Toc195079665</vt:lpwstr>
      </vt:variant>
      <vt:variant>
        <vt:i4>1114165</vt:i4>
      </vt:variant>
      <vt:variant>
        <vt:i4>17</vt:i4>
      </vt:variant>
      <vt:variant>
        <vt:i4>0</vt:i4>
      </vt:variant>
      <vt:variant>
        <vt:i4>5</vt:i4>
      </vt:variant>
      <vt:variant>
        <vt:lpwstr/>
      </vt:variant>
      <vt:variant>
        <vt:lpwstr>_Toc195079664</vt:lpwstr>
      </vt:variant>
      <vt:variant>
        <vt:i4>1114165</vt:i4>
      </vt:variant>
      <vt:variant>
        <vt:i4>11</vt:i4>
      </vt:variant>
      <vt:variant>
        <vt:i4>0</vt:i4>
      </vt:variant>
      <vt:variant>
        <vt:i4>5</vt:i4>
      </vt:variant>
      <vt:variant>
        <vt:lpwstr/>
      </vt:variant>
      <vt:variant>
        <vt:lpwstr>_Toc195079663</vt:lpwstr>
      </vt:variant>
      <vt:variant>
        <vt:i4>262169</vt:i4>
      </vt:variant>
      <vt:variant>
        <vt:i4>6</vt:i4>
      </vt:variant>
      <vt:variant>
        <vt:i4>0</vt:i4>
      </vt:variant>
      <vt:variant>
        <vt:i4>5</vt:i4>
      </vt:variant>
      <vt:variant>
        <vt:lpwstr>http://sbms.pnl.gov/standard/85/8504e050.pdf</vt:lpwstr>
      </vt:variant>
      <vt:variant>
        <vt:lpwstr/>
      </vt:variant>
      <vt:variant>
        <vt:i4>262174</vt:i4>
      </vt:variant>
      <vt:variant>
        <vt:i4>3</vt:i4>
      </vt:variant>
      <vt:variant>
        <vt:i4>0</vt:i4>
      </vt:variant>
      <vt:variant>
        <vt:i4>5</vt:i4>
      </vt:variant>
      <vt:variant>
        <vt:lpwstr>http://sbms.pnl.gov/standard/85/8504e020.pdf</vt:lpwstr>
      </vt:variant>
      <vt:variant>
        <vt:lpwstr/>
      </vt:variant>
      <vt:variant>
        <vt:i4>262175</vt:i4>
      </vt:variant>
      <vt:variant>
        <vt:i4>0</vt:i4>
      </vt:variant>
      <vt:variant>
        <vt:i4>0</vt:i4>
      </vt:variant>
      <vt:variant>
        <vt:i4>5</vt:i4>
      </vt:variant>
      <vt:variant>
        <vt:lpwstr>http://sbms.pnl.gov/standard/85/8504e030.pdf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test</dc:creator>
  <cp:lastModifiedBy>Condon, Caitlin A</cp:lastModifiedBy>
  <cp:revision>191</cp:revision>
  <cp:lastPrinted>2018-11-14T21:02:00Z</cp:lastPrinted>
  <dcterms:created xsi:type="dcterms:W3CDTF">2021-03-29T17:17:00Z</dcterms:created>
  <dcterms:modified xsi:type="dcterms:W3CDTF">2021-04-02T16:54:00Z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0x0101000753AA2EB97B7E4C832508BACD57AE6A</vt:lpwstr>
  </property>
  <property fmtid="{D5CDD505-2E9C-101B-9397-08002B2CF9AE}" pid="3" name="PNNLNumber" linkTarget="PNNLNumber">
    <vt:lpwstr>PNNL-XXXXX</vt:lpwstr>
  </property>
  <property fmtid="{D5CDD505-2E9C-101B-9397-08002B2CF9AE}" pid="4" name="_AdHocReviewCycleID">
    <vt:i4>-1293209359</vt:i4>
  </property>
  <property fmtid="{D5CDD505-2E9C-101B-9397-08002B2CF9AE}" pid="5" name="_NewReviewCycle">
    <vt:lpwstr/>
  </property>
  <property fmtid="{D5CDD505-2E9C-101B-9397-08002B2CF9AE}" pid="6" name="_EmailSubject">
    <vt:lpwstr>IR - GENII Workbook </vt:lpwstr>
  </property>
  <property fmtid="{D5CDD505-2E9C-101B-9397-08002B2CF9AE}" pid="7" name="_AuthorEmail">
    <vt:lpwstr>caitlin.condon@pnnl.gov</vt:lpwstr>
  </property>
  <property fmtid="{D5CDD505-2E9C-101B-9397-08002B2CF9AE}" pid="8" name="_AuthorEmailDisplayName">
    <vt:lpwstr>Condon, Caitlin A</vt:lpwstr>
  </property>
  <property fmtid="{D5CDD505-2E9C-101B-9397-08002B2CF9AE}" pid="10" name="_PreviousAdHocReviewCycleID">
    <vt:i4>1938323758</vt:i4>
  </property>
  <property fmtid="{D5CDD505-2E9C-101B-9397-08002B2CF9AE}" pid="11" name="_dlc_DocIdItemGuid">
    <vt:lpwstr>d081c857-60c7-4bd7-80dd-c61b5c354c1d</vt:lpwstr>
  </property>
</Properties>
</file>